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erver-commercial-license"/>
      <w:bookmarkEnd w:id="21"/>
      <w:r>
        <w:t xml:space="preserve">License Agreement for YouTrack</w:t>
      </w:r>
      <w:r>
        <w:br w:type="textWrapping"/>
      </w:r>
      <w:r>
        <w:t xml:space="preserve">(Server, Commercial License)</w:t>
      </w:r>
    </w:p>
    <w:p>
      <w:pPr>
        <w:pStyle w:val="FirstParagraph"/>
      </w:pPr>
      <w:r>
        <w:t xml:space="preserve">Version 14, Effective as of April 25,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rPr>
          <w:b/>
        </w:rPr>
        <w:t xml:space="preserve">“</w:t>
      </w:r>
      <w:r>
        <w:rPr>
          <w:b/>
        </w:rPr>
        <w:t xml:space="preserve">Licensor</w:t>
      </w:r>
      <w:r>
        <w:rPr>
          <w:b/>
        </w:rP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(b)</w:t>
      </w:r>
      <w:r>
        <w:t xml:space="preserve"> </w:t>
      </w:r>
      <w:r>
        <w:rPr>
          <w:b/>
        </w:rPr>
        <w:t xml:space="preserve">“</w:t>
      </w:r>
      <w:r>
        <w:rPr>
          <w:b/>
        </w:rPr>
        <w:t xml:space="preserve">Licensee</w:t>
      </w:r>
      <w:r>
        <w:rPr>
          <w:b/>
        </w:rP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an entity, whether by contract or otherwise, or (b) ownership of fifty percent (50%) or more of the outstanding shares or beneficial ownership of such an entity.</w:t>
      </w:r>
    </w:p>
    <w:p>
      <w:pPr>
        <w:pStyle w:val="Heading5"/>
      </w:pPr>
      <w:bookmarkStart w:id="23" w:name="definitions"/>
      <w:bookmarkEnd w:id="23"/>
      <w:r>
        <w:t xml:space="preserve">2. DEFINITIONS</w:t>
      </w:r>
    </w:p>
    <w:p>
      <w:pPr>
        <w:pStyle w:val="FirstParagraph"/>
      </w:pPr>
      <w:r>
        <w:rPr>
          <w:b/>
        </w:rPr>
        <w:t xml:space="preserve">“</w:t>
      </w:r>
      <w:r>
        <w:rPr>
          <w:b/>
        </w:rPr>
        <w:t xml:space="preserve">Agent</w:t>
      </w:r>
      <w:r>
        <w:rPr>
          <w:b/>
        </w:rPr>
        <w:t xml:space="preserve">”</w:t>
      </w:r>
      <w:r>
        <w:t xml:space="preserve"> </w:t>
      </w:r>
      <w:r>
        <w:t xml:space="preserve">means a User which is authorized by Licensee to respond to Reporters.</w:t>
      </w:r>
    </w:p>
    <w:p>
      <w:pPr>
        <w:pStyle w:val="BodyText"/>
      </w:pPr>
      <w:r>
        <w:rPr>
          <w:b/>
        </w:rPr>
        <w:t xml:space="preserve">“</w:t>
      </w:r>
      <w:r>
        <w:rPr>
          <w:b/>
        </w:rPr>
        <w:t xml:space="preserve">Classroom License</w:t>
      </w:r>
      <w:r>
        <w:rPr>
          <w:b/>
        </w:rPr>
        <w:t xml:space="preserve">”</w:t>
      </w:r>
      <w:r>
        <w:t xml:space="preserve"> </w:t>
      </w:r>
      <w:r>
        <w:t xml:space="preserve">means a license to use Software free of charge for non-commercial purposes as set forth in Section 5 (a) of this Agreement.</w:t>
      </w:r>
    </w:p>
    <w:p>
      <w:pPr>
        <w:pStyle w:val="BodyText"/>
      </w:pPr>
      <w:r>
        <w:rPr>
          <w:b/>
        </w:rPr>
        <w:t xml:space="preserve">“</w:t>
      </w:r>
      <w:r>
        <w:rPr>
          <w:b/>
        </w:rPr>
        <w:t xml:space="preserve">Documentation</w:t>
      </w:r>
      <w:r>
        <w:rPr>
          <w:b/>
        </w:rPr>
        <w:t xml:space="preserve">”</w:t>
      </w:r>
      <w:r>
        <w:t xml:space="preserve"> </w:t>
      </w:r>
      <w:r>
        <w:t xml:space="preserve">means the online documentation for Software accessible on JetBrains Site, as updated from time to time.</w:t>
      </w:r>
    </w:p>
    <w:p>
      <w:pPr>
        <w:pStyle w:val="BodyText"/>
      </w:pPr>
      <w:r>
        <w:rPr>
          <w:b/>
        </w:rPr>
        <w:t xml:space="preserve">“</w:t>
      </w:r>
      <w:r>
        <w:rPr>
          <w:b/>
        </w:rPr>
        <w:t xml:space="preserve">License Certificate</w:t>
      </w:r>
      <w:r>
        <w:rPr>
          <w:b/>
        </w:rPr>
        <w:t xml:space="preserve">”</w:t>
      </w:r>
      <w:r>
        <w:t xml:space="preserve"> </w:t>
      </w:r>
      <w:r>
        <w:t xml:space="preserve">means evidence of a license provided by Licensor to Licensee in electronic or printed form.</w:t>
      </w:r>
    </w:p>
    <w:p>
      <w:pPr>
        <w:pStyle w:val="BodyText"/>
      </w:pPr>
      <w:r>
        <w:rPr>
          <w:b/>
        </w:rPr>
        <w:t xml:space="preserve">“</w:t>
      </w:r>
      <w:r>
        <w:rPr>
          <w:b/>
        </w:rPr>
        <w:t xml:space="preserve">License Key</w:t>
      </w:r>
      <w:r>
        <w:rPr>
          <w:b/>
        </w:rPr>
        <w:t xml:space="preserve">”</w:t>
      </w:r>
      <w:r>
        <w:t xml:space="preserve"> </w:t>
      </w:r>
      <w:r>
        <w:t xml:space="preserve">means a unique key-code that enables Licensee to run Software subject to the obtained User Pack.</w:t>
      </w:r>
    </w:p>
    <w:p>
      <w:pPr>
        <w:pStyle w:val="BodyText"/>
      </w:pPr>
      <w:r>
        <w:rPr>
          <w:b/>
        </w:rPr>
        <w:t xml:space="preserve">“</w:t>
      </w:r>
      <w:r>
        <w:rPr>
          <w:b/>
        </w:rPr>
        <w:t xml:space="preserve">OS-Project License</w:t>
      </w:r>
      <w:r>
        <w:rPr>
          <w:b/>
        </w:rPr>
        <w:t xml:space="preserve">”</w:t>
      </w:r>
      <w:r>
        <w:t xml:space="preserve"> </w:t>
      </w:r>
      <w:r>
        <w:t xml:space="preserve">means a license to use Software free of charge for non-commercial purposes as set forth in Section 5 (b) of this Agreement.</w:t>
      </w:r>
    </w:p>
    <w:p>
      <w:pPr>
        <w:pStyle w:val="BodyText"/>
      </w:pPr>
      <w:r>
        <w:rPr>
          <w:b/>
        </w:rPr>
        <w:t xml:space="preserve">“</w:t>
      </w:r>
      <w:r>
        <w:rPr>
          <w:b/>
        </w:rPr>
        <w:t xml:space="preserve">Reporter</w:t>
      </w:r>
      <w:r>
        <w:rPr>
          <w:b/>
        </w:rPr>
        <w:t xml:space="preserve">”</w:t>
      </w:r>
      <w:r>
        <w:t xml:space="preserve"> </w:t>
      </w:r>
      <w:r>
        <w:t xml:space="preserve">is an individual or bot with the</w:t>
      </w:r>
      <w:r>
        <w:t xml:space="preserve"> </w:t>
      </w:r>
      <w:r>
        <w:t xml:space="preserve">‘</w:t>
      </w:r>
      <w:r>
        <w:t xml:space="preserve">reporter account</w:t>
      </w:r>
      <w:r>
        <w:t xml:space="preserve">’</w:t>
      </w:r>
      <w:r>
        <w:t xml:space="preserve"> </w:t>
      </w:r>
      <w:r>
        <w:t xml:space="preserve">(as described in the Documentation) who is allowed by Licensee to report an issue in Software and communicate about it with Agents.</w:t>
      </w:r>
    </w:p>
    <w:p>
      <w:pPr>
        <w:pStyle w:val="BodyText"/>
      </w:pPr>
      <w:r>
        <w:rPr>
          <w:b/>
        </w:rPr>
        <w:t xml:space="preserve">“</w:t>
      </w:r>
      <w:r>
        <w:rPr>
          <w:b/>
        </w:rPr>
        <w:t xml:space="preserve">Server</w:t>
      </w:r>
      <w:r>
        <w:rPr>
          <w:b/>
        </w:rPr>
        <w:t xml:space="preserve">”</w:t>
      </w:r>
      <w:r>
        <w:t xml:space="preserve"> </w:t>
      </w:r>
      <w:r>
        <w:t xml:space="preserve">means a server part of Software that enables administration of Users and performs other services as specified in Software documentation.</w:t>
      </w:r>
    </w:p>
    <w:p>
      <w:pPr>
        <w:pStyle w:val="BodyText"/>
      </w:pPr>
      <w:r>
        <w:rPr>
          <w:b/>
        </w:rPr>
        <w:t xml:space="preserve">“</w:t>
      </w:r>
      <w:r>
        <w:rPr>
          <w:b/>
        </w:rPr>
        <w:t xml:space="preserve">Software</w:t>
      </w:r>
      <w:r>
        <w:rPr>
          <w:b/>
        </w:rP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rPr>
          <w:b/>
        </w:rPr>
        <w:t xml:space="preserve">“</w:t>
      </w:r>
      <w:r>
        <w:rPr>
          <w:b/>
        </w:rPr>
        <w:t xml:space="preserve">Third Party Software</w:t>
      </w:r>
      <w:r>
        <w:rPr>
          <w:b/>
        </w:rPr>
        <w:t xml:space="preserve">”</w:t>
      </w:r>
      <w:r>
        <w:t xml:space="preserve">).</w:t>
      </w:r>
    </w:p>
    <w:p>
      <w:pPr>
        <w:pStyle w:val="BodyText"/>
      </w:pPr>
      <w:r>
        <w:rPr>
          <w:b/>
        </w:rPr>
        <w:t xml:space="preserve">“</w:t>
      </w:r>
      <w:r>
        <w:rPr>
          <w:b/>
        </w:rPr>
        <w:t xml:space="preserve">User</w:t>
      </w:r>
      <w:r>
        <w:rPr>
          <w:b/>
        </w:rPr>
        <w:t xml:space="preserve">”</w:t>
      </w:r>
      <w:r>
        <w:t xml:space="preserve"> </w:t>
      </w:r>
      <w:r>
        <w:t xml:space="preserve">means an individual or a bot with a user account created by Licensee granting the individual the right to access the Software and use it to communicate with other Users as further detailed in Documentation. For avoidance of any doubt, the term User does not include Reporters.</w:t>
      </w:r>
    </w:p>
    <w:p>
      <w:pPr>
        <w:pStyle w:val="BodyText"/>
      </w:pPr>
      <w:r>
        <w:rPr>
          <w:b/>
        </w:rPr>
        <w:t xml:space="preserve">“</w:t>
      </w:r>
      <w:r>
        <w:rPr>
          <w:b/>
        </w:rPr>
        <w:t xml:space="preserve">User Pack</w:t>
      </w:r>
      <w:r>
        <w:rPr>
          <w:b/>
        </w:rP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Users and three (3) Agents free of charge on a single instance of Server run by Licensee;</w:t>
      </w:r>
    </w:p>
    <w:p>
      <w:pPr>
        <w:pStyle w:val="BodyText"/>
      </w:pPr>
      <w:r>
        <w:t xml:space="preserve">(ii) use more than ten (10) Users on a single instance of Server if Licensee has obtained a corresponding</w:t>
      </w:r>
      <w:r>
        <w:t xml:space="preserve"> </w:t>
      </w:r>
      <w:r>
        <w:t xml:space="preserve">User Pack</w:t>
      </w:r>
    </w:p>
    <w:p>
      <w:pPr>
        <w:pStyle w:val="BodyText"/>
      </w:pPr>
      <w:r>
        <w:t xml:space="preserve">(iii) use more than three (3) Agents on a single instance of Server if Licensee has purchase the right to use Software for corresponding number of Agents;</w:t>
      </w:r>
    </w:p>
    <w:p>
      <w:pPr>
        <w:pStyle w:val="BodyText"/>
      </w:pPr>
      <w:r>
        <w:t xml:space="preserve">(iv) run one instance of Server with a single License Key; and</w:t>
      </w:r>
    </w:p>
    <w:p>
      <w:pPr>
        <w:pStyle w:val="BodyText"/>
      </w:pPr>
      <w:r>
        <w:t xml:space="preserve">(v) make one hot back-up copy and an unlimited number of cold back-up copies of Software .</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Users or Agents on a single instance of Server than is set forth in Section 4(a) or Section 5.</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(b) Restrictions on the number of Users and Server instances set forth in paragraphs (i),(ii) and(iv) of Section 4 (a) are not applicable to Classroom Licenses.</w:t>
      </w:r>
    </w:p>
    <w:p>
      <w:pPr>
        <w:pStyle w:val="BodyText"/>
      </w:pPr>
      <w:r>
        <w:t xml:space="preserve">(c)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 if Licensee meets the then-current criteria applicable for such a Classroom License or OS-Project License.</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rPr>
          <w:b/>
        </w:rPr>
        <w:t xml:space="preserve">“</w:t>
      </w:r>
      <w:r>
        <w:rPr>
          <w:b/>
        </w:rPr>
        <w:t xml:space="preserve">Evaluation Period</w:t>
      </w:r>
      <w:r>
        <w:rPr>
          <w:b/>
        </w:rPr>
        <w:t xml:space="preserve">”</w:t>
      </w:r>
      <w:r>
        <w:t xml:space="preserve">).</w:t>
      </w:r>
    </w:p>
    <w:p>
      <w:pPr>
        <w:pStyle w:val="BodyText"/>
      </w:pPr>
      <w:r>
        <w:t xml:space="preserve">(b) Licensee’s use of Software during Evaluation Period shall be subject to the terms of this Agreement (except for restrictions on the number of Users and Agents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Users and Agents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Heading6"/>
      </w:pPr>
      <w:bookmarkStart w:id="34" w:name="a-fees"/>
      <w:bookmarkEnd w:id="34"/>
      <w:r>
        <w:t xml:space="preserve">(a) Fees</w:t>
      </w:r>
    </w:p>
    <w:p>
      <w:pPr>
        <w:pStyle w:val="FirstParagraph"/>
      </w:pPr>
      <w:r>
        <w:t xml:space="preserve">Licensee can use Software for free with up to ten (10) Users and three (3) Agents. If Licensee wants to use the Software with more Users, it must purchase the User Pack allowing it to use such a total higher number of Users. If Licensee wants to use the Software with more Agents, it must purchase the license for such a total higher number of Agents. Licensee agrees to pay the fees based on the pricing described on the JetBrains Website and in this Agreement and Licensor will charge Licensee based on number of Users and Agents and the selected Subscription Period, as stated in this Agreement. For avoidance of any doubt, Licensee is not charged for the number of Reporters using Software.</w:t>
      </w:r>
    </w:p>
    <w:p>
      <w:pPr>
        <w:pStyle w:val="Heading6"/>
      </w:pPr>
      <w:bookmarkStart w:id="35" w:name="b-purchasing-directly-or-through-authorized-resellers-and-distributors"/>
      <w:bookmarkEnd w:id="35"/>
      <w:r>
        <w:t xml:space="preserve">(b) Purchasing directly or through authorized resellers and distributors</w:t>
      </w:r>
    </w:p>
    <w:p>
      <w:pPr>
        <w:pStyle w:val="FirstParagraph"/>
      </w:pPr>
      <w:r>
        <w:t xml:space="preserve">This Agreement applies whether Licensee pays the fees described above directly to Licensor or through an authorized JetBrains reseller or distributor. Neither resellers nor distributors are authorized to make any promises or commitments on JetBrains’ behalf, and Licensee understands and agrees that Licensor is not bound by any obligations to Licensee other than as specified in this Agreement.</w:t>
      </w:r>
    </w:p>
    <w:p>
      <w:pPr>
        <w:pStyle w:val="Heading6"/>
      </w:pPr>
      <w:bookmarkStart w:id="36" w:name="c-payments"/>
      <w:bookmarkEnd w:id="36"/>
      <w:r>
        <w:t xml:space="preserve">(c) Payments</w:t>
      </w:r>
    </w:p>
    <w:p>
      <w:pPr>
        <w:pStyle w:val="FirstParagraph"/>
      </w:pPr>
      <w:r>
        <w:t xml:space="preserve">Unless the parties to specific payment or billing terms in this Agreement, fees according to this Agreement must be paid by Licensee in accordance with the JetBrains Terms and Conditions of Purchase (available at</w:t>
      </w:r>
      <w:r>
        <w:t xml:space="preserve"> </w:t>
      </w:r>
      <w:hyperlink r:id="rId37">
        <w:r>
          <w:rPr>
            <w:rStyle w:val="Hyperlink"/>
          </w:rPr>
          <w:t xml:space="preserve">https://www.jetbrains.com/legal/docs/store/terms/</w:t>
        </w:r>
      </w:hyperlink>
      <w:r>
        <w:t xml:space="preserve">) or in accordance with the terms provided to Licensee by its authorized JetBrains reseller or distributor, whichever are applicable.</w:t>
      </w:r>
    </w:p>
    <w:p>
      <w:pPr>
        <w:pStyle w:val="BodyText"/>
      </w:pPr>
      <w:r>
        <w:t xml:space="preserve">Licensee cannot deduct or set off any amount from the fees that Licensee has to pay to Licensor, even if Licensor owes Licensee an amount or Licensee believes that Licensor owes Licensor an amount (‘counterclaim’).</w:t>
      </w:r>
    </w:p>
    <w:p>
      <w:pPr>
        <w:pStyle w:val="BodyText"/>
      </w:pPr>
      <w:r>
        <w:t xml:space="preserve">All fees, and other amounts relating to Software, exclude any and all applicable taxes and similar fees (except taxes based solely on Licensee’s income) now in force or that may be imposed in the future on the provision of Software. You are responsible for all taxes, levies, and duties, such as value-added tax (‘VAT’), sales tax, and withholding tax, that apply in Licensee’s country. You have to pay these in addition to the fees payable to Us.</w:t>
      </w:r>
    </w:p>
    <w:p>
      <w:pPr>
        <w:pStyle w:val="Heading5"/>
      </w:pPr>
      <w:bookmarkStart w:id="38" w:name="upgrades"/>
      <w:bookmarkEnd w:id="38"/>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rPr>
          <w:b/>
        </w:rPr>
        <w:t xml:space="preserve">“</w:t>
      </w:r>
      <w:r>
        <w:rPr>
          <w:b/>
        </w:rPr>
        <w:t xml:space="preserve">Upgrade Subscription</w:t>
      </w:r>
      <w:r>
        <w:rPr>
          <w:b/>
        </w:rPr>
        <w:t xml:space="preserve">”</w:t>
      </w:r>
      <w:r>
        <w:t xml:space="preserve">). Licensee may renew (extend)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Sections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Section 9.4 (b).</w:t>
      </w:r>
    </w:p>
    <w:p>
      <w:pPr>
        <w:pStyle w:val="Heading5"/>
      </w:pPr>
      <w:bookmarkStart w:id="39" w:name="limited-warranty"/>
      <w:bookmarkEnd w:id="39"/>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40" w:name="disclaimer-of-damages"/>
      <w:bookmarkEnd w:id="40"/>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41" w:name="export-regulations"/>
      <w:bookmarkEnd w:id="41"/>
      <w:r>
        <w:t xml:space="preserve">12. EXPORT REGULATIONS</w:t>
      </w:r>
    </w:p>
    <w:p>
      <w:pPr>
        <w:pStyle w:val="FirstParagraph"/>
      </w:pPr>
      <w:r>
        <w:t xml:space="preserve">Licensee shall comply with all applicable laws and regulations with regards to: economic sanctions; export controls; import regulations; and trade embargoes (</w:t>
      </w:r>
      <w:r>
        <w:rPr>
          <w:b/>
        </w:rPr>
        <w:t xml:space="preserve">“</w:t>
      </w:r>
      <w:r>
        <w:rPr>
          <w:b/>
        </w:rPr>
        <w:t xml:space="preserve">Sanctions</w:t>
      </w:r>
      <w:r>
        <w:rPr>
          <w:b/>
        </w:rP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42" w:name="term-and-termination"/>
      <w:bookmarkEnd w:id="42"/>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3" w:name="marketing"/>
      <w:bookmarkEnd w:id="43"/>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4" w:name="general"/>
      <w:bookmarkEnd w:id="44"/>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can be updated from time to time, to reflect changes in Software and how it is offered to licensees. If this happens, Licensor will update the terms on the JetBrains Site and let Licensee know either by:</w:t>
      </w:r>
    </w:p>
    <w:p>
      <w:pPr>
        <w:pStyle w:val="BodyText"/>
      </w:pPr>
      <w:r>
        <w:t xml:space="preserve">i) Displaying them to Licensee in Software;</w:t>
      </w:r>
    </w:p>
    <w:p>
      <w:pPr>
        <w:pStyle w:val="BodyText"/>
      </w:pPr>
      <w:r>
        <w:t xml:space="preserve">ii) Displaying them in Licensee’s account; or</w:t>
      </w:r>
    </w:p>
    <w:p>
      <w:pPr>
        <w:pStyle w:val="BodyText"/>
      </w:pPr>
      <w:r>
        <w:t xml:space="preserve">iii) Sending the updated version to the email address used in Licensee’s account.</w:t>
      </w:r>
    </w:p>
    <w:p>
      <w:pPr>
        <w:pStyle w:val="BodyText"/>
      </w:pPr>
      <w:r>
        <w:t xml:space="preserve">Any updates to this Agreement will start (‘come into effect’) on the date specified in the updated Agreement. By continuing to use Software after 30 days from the effective date, Licensee agrees to be bound by the modified Agreement. Licensor respects that Licensee may not agree to the updated Agreement. If that is the case, Licensee can terminate this Agreement at any time up to 30 days after the effective date of the updated Agreement.</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5">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85997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legal/docs/store/terms/" TargetMode="External" /><Relationship Type="http://schemas.openxmlformats.org/officeDocument/2006/relationships/hyperlink" Id="rId31" Target="https://www.jetbrains.com/legal/third-party-software/?product=YTD" TargetMode="External" /><Relationship Type="http://schemas.openxmlformats.org/officeDocument/2006/relationships/hyperlink" Id="rId29" Target="https://www.opensource.org/docs/osd" TargetMode="External" /><Relationship Type="http://schemas.openxmlformats.org/officeDocument/2006/relationships/hyperlink" Id="rId45"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legal/docs/store/terms/" TargetMode="External" /><Relationship Type="http://schemas.openxmlformats.org/officeDocument/2006/relationships/hyperlink" Id="rId31" Target="https://www.jetbrains.com/legal/third-party-software/?product=YTD" TargetMode="External" /><Relationship Type="http://schemas.openxmlformats.org/officeDocument/2006/relationships/hyperlink" Id="rId29" Target="https://www.opensource.org/docs/osd" TargetMode="External" /><Relationship Type="http://schemas.openxmlformats.org/officeDocument/2006/relationships/hyperlink" Id="rId45"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2025-12-11T15:27:59Z</dcterms:created>
  <dcterms:modified xsi:type="dcterms:W3CDTF">2025-12-11T15:27:59Z</dcterms:modified>
</cp:coreProperties>
</file>