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individual-customers"/>
      <w:bookmarkEnd w:id="21"/>
      <w:r>
        <w:t xml:space="preserve">TOOLBOX SUBSCRIPTION AGREEMENT FOR INDIVIDUAL CUSTOMERS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</w:t>
      </w:r>
      <w:r>
        <w:t xml:space="preserve"> </w:t>
      </w:r>
      <w:r>
        <w:t xml:space="preserve">hrebenech II 1718/10, Prague, 14000, Czech Republic, registered in the Commercial Register maintained by the</w:t>
      </w:r>
      <w:r>
        <w:t xml:space="preserve"> </w:t>
      </w:r>
      <w:r>
        <w:t xml:space="preserve">Municipal Court 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 who is</w:t>
      </w:r>
      <w:r>
        <w:t xml:space="preserve"> </w:t>
      </w:r>
      <w:r>
        <w:t xml:space="preserve">at least 13 years old. For the avoidance of doubt, Customer is a natural person and not a corporation, company,</w:t>
      </w:r>
      <w:r>
        <w:t xml:space="preserve"> </w:t>
      </w:r>
      <w:r>
        <w:t xml:space="preserve">partnership or association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tool. For the avoidance of doubt, the Product is not produced to the specifications</w:t>
      </w:r>
      <w:r>
        <w:t xml:space="preserve"> </w:t>
      </w:r>
      <w:r>
        <w:t xml:space="preserve">of the Customer nor 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</w:t>
      </w:r>
      <w:r>
        <w:t xml:space="preserve"> </w:t>
      </w:r>
      <w:r>
        <w:t xml:space="preserve">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</w:t>
      </w:r>
      <w:r>
        <w:t xml:space="preserve"> </w:t>
      </w:r>
      <w:r>
        <w:t xml:space="preserve">is specifically 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</w:t>
      </w:r>
      <w:r>
        <w:t xml:space="preserve"> </w:t>
      </w:r>
      <w:r>
        <w:t xml:space="preserve">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</w:t>
      </w:r>
      <w:r>
        <w:t xml:space="preserve"> </w:t>
      </w:r>
      <w:r>
        <w:t xml:space="preserve">public purchase prior to the Fallback Date, along with any Bug Fix Updates for that Product Version. For the</w:t>
      </w:r>
      <w:r>
        <w:t xml:space="preserve"> </w:t>
      </w:r>
      <w:r>
        <w:t xml:space="preserve">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other than Bug Fix</w:t>
      </w:r>
      <w:r>
        <w:t xml:space="preserve"> </w:t>
      </w:r>
      <w:r>
        <w:t xml:space="preserve">Updates that Customer may have used in the period between the Fallback Date and the date of expiration of the</w:t>
      </w:r>
      <w:r>
        <w:t xml:space="preserve"> </w:t>
      </w:r>
      <w:r>
        <w:t xml:space="preserve">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</w:t>
      </w:r>
      <w:r>
        <w:t xml:space="preserve"> </w:t>
      </w:r>
      <w:r>
        <w:t xml:space="preserve">Customer, having a unique name and password, and through which Customer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</w:t>
      </w:r>
      <w:r>
        <w:t xml:space="preserve"> </w:t>
      </w:r>
      <w:r>
        <w:t xml:space="preserve">avoidance of doubt, JetBrains Toolbox does not include JetBrains team productivity software or services such as</w:t>
      </w:r>
      <w:r>
        <w:t xml:space="preserve"> </w:t>
      </w:r>
      <w:r>
        <w:t xml:space="preserve">YouTrack, TeamCity, UpSource, or Hub, or any other software, services or products which do not fall within the</w:t>
      </w:r>
      <w:r>
        <w:t xml:space="preserve"> </w:t>
      </w:r>
      <w:r>
        <w:t xml:space="preserve">definition of Section 2.2 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Customer,</w:t>
      </w:r>
      <w:r>
        <w:t xml:space="preserve"> </w:t>
      </w:r>
      <w:r>
        <w:t xml:space="preserve">subscription fees and payment schedules.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</w:t>
      </w:r>
      <w:r>
        <w:t xml:space="preserve"> </w:t>
      </w:r>
      <w:r>
        <w:t xml:space="preserve">with Section 12, and subject to the terms and conditions specified herein, JetBrains grants You a non-exclusive</w:t>
      </w:r>
      <w:r>
        <w:t xml:space="preserve"> </w:t>
      </w:r>
      <w:r>
        <w:t xml:space="preserve">and 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Following the expiration of this Agreement, the rights stipulated in Section 3.1(A)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12.5. The rights granted</w:t>
      </w:r>
      <w:r>
        <w:t xml:space="preserve"> </w:t>
      </w:r>
      <w:r>
        <w:t xml:space="preserve">in this Section 3.2 are expressly contingent upon Customer not being in breach of this Agreement, including</w:t>
      </w:r>
      <w:r>
        <w:t xml:space="preserve"> </w:t>
      </w:r>
      <w:r>
        <w:t xml:space="preserve">having paid in full the applicable Toolbox Subscription fees for the preceding 12 months or longer without</w:t>
      </w:r>
      <w:r>
        <w:t xml:space="preserve"> </w:t>
      </w:r>
      <w:r>
        <w:t xml:space="preserve">interruption.</w:t>
      </w:r>
    </w:p>
    <w:p>
      <w:pPr>
        <w:pStyle w:val="BodyText"/>
      </w:pPr>
      <w:r>
        <w:t xml:space="preserve">3.3. This subscription is only for natural persons who are purchasing a subscription to</w:t>
      </w:r>
      <w:r>
        <w:t xml:space="preserve"> </w:t>
      </w:r>
      <w:r>
        <w:t xml:space="preserve">Products using only their own funds. Notwithstanding anything to the contrary set forth herein, You may not use</w:t>
      </w:r>
      <w:r>
        <w:t xml:space="preserve"> </w:t>
      </w:r>
      <w:r>
        <w:t xml:space="preserve">any of the Products, and this grant of rights shall not be in effect, in the event that You do not pay Toolbox</w:t>
      </w:r>
      <w:r>
        <w:t xml:space="preserve"> </w:t>
      </w:r>
      <w:r>
        <w:t xml:space="preserve">Subscription fees using Your own funds. If any third party pays the Toolbox Subscription fees or if You expect</w:t>
      </w:r>
      <w:r>
        <w:t xml:space="preserve"> </w:t>
      </w:r>
      <w:r>
        <w:t xml:space="preserve">or receive reimbursement for those fees from any third party, this grant of rights shall be invalid and void.</w:t>
      </w:r>
    </w:p>
    <w:p>
      <w:pPr>
        <w:pStyle w:val="BodyText"/>
      </w:pPr>
      <w:r>
        <w:t xml:space="preserve">3.4. Customer acknowledges that no ownership right is conveyed to You, irrespective of the use</w:t>
      </w:r>
      <w:r>
        <w:t xml:space="preserve"> </w:t>
      </w:r>
      <w:r>
        <w:t xml:space="preserve">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 all</w:t>
      </w:r>
      <w:r>
        <w:t xml:space="preserve"> </w:t>
      </w:r>
      <w:r>
        <w:t xml:space="preserve">intellectual property rights, in and to the Products and any and all related or underlying technology, and 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 You purchase through a reseller, Toolbox Subscription details shall be as stated in the Subscription</w:t>
      </w:r>
      <w:r>
        <w:t xml:space="preserve"> </w:t>
      </w:r>
      <w:r>
        <w:t xml:space="preserve">Confirmation issued by the reseller to You, and the reseller is responsible for the accuracy of any such</w:t>
      </w:r>
      <w:r>
        <w:t xml:space="preserve"> </w:t>
      </w:r>
      <w:r>
        <w:t xml:space="preserve">Subscription Confirmation. Resellers are not authorized to make any promises or commitments on JetBrains’</w:t>
      </w:r>
      <w:r>
        <w:t xml:space="preserve"> </w:t>
      </w:r>
      <w:r>
        <w:t xml:space="preserve">behalf, and You understand that and agree that JetBrains is not bound by any obligations to You other than as</w:t>
      </w:r>
      <w:r>
        <w:t xml:space="preserve"> </w:t>
      </w:r>
      <w:r>
        <w:t xml:space="preserve">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</w:t>
      </w:r>
      <w:r>
        <w:t xml:space="preserve"> </w:t>
      </w:r>
      <w:r>
        <w:t xml:space="preserve">orders, to access or receive Products, or to renew a subscription. Any registration information that You provide</w:t>
      </w:r>
      <w:r>
        <w:t xml:space="preserve"> </w:t>
      </w:r>
      <w:r>
        <w:t xml:space="preserve">to Us via Your JetBrains Account must be accurate, current and complete. You must also update Your information</w:t>
      </w:r>
      <w:r>
        <w:t xml:space="preserve"> </w:t>
      </w:r>
      <w:r>
        <w:t xml:space="preserve">so that We may send notices, statements and other information to You by email or through Your JetBrains Account.</w:t>
      </w:r>
      <w:r>
        <w:t xml:space="preserve"> </w:t>
      </w:r>
      <w:r>
        <w:t xml:space="preserve">You are responsible for all actions taken through Your accounts.</w:t>
      </w:r>
    </w:p>
    <w:p>
      <w:pPr>
        <w:pStyle w:val="BodyText"/>
      </w:pPr>
      <w:r>
        <w:t xml:space="preserve">5.2. You may use Your JetBrains Account credentials in the Product so that We can verify Your</w:t>
      </w:r>
      <w:r>
        <w:t xml:space="preserve"> </w:t>
      </w:r>
      <w:r>
        <w:t xml:space="preserve">rights to use the Product online. You acknowledge and agree that the Product will periodically connect to</w:t>
      </w:r>
      <w:r>
        <w:t xml:space="preserve"> </w:t>
      </w:r>
      <w:r>
        <w:t xml:space="preserve">JetBrains servers to update this information including changes to JetBrains Account credentials, Toolbox</w:t>
      </w:r>
      <w:r>
        <w:t xml:space="preserve"> </w:t>
      </w:r>
      <w:r>
        <w:t xml:space="preserve">Subscription plans and payments made.</w:t>
      </w:r>
    </w:p>
    <w:p>
      <w:pPr>
        <w:pStyle w:val="BodyText"/>
      </w:pPr>
      <w:r>
        <w:t xml:space="preserve">5.3. Alternatively, You may use an offline activation code that You can download in Your</w:t>
      </w:r>
      <w:r>
        <w:t xml:space="preserve"> </w:t>
      </w:r>
      <w:r>
        <w:t xml:space="preserve">JetBrains Account. If you use this option, it is Your responsibility to download a new activation code and apply</w:t>
      </w:r>
      <w:r>
        <w:t xml:space="preserve"> </w:t>
      </w:r>
      <w:r>
        <w:t xml:space="preserve">it to the Product registration screen every time you make changes to the Toolbox Subscription or whenever a</w:t>
      </w:r>
      <w:r>
        <w:t xml:space="preserve"> </w:t>
      </w:r>
      <w:r>
        <w:t xml:space="preserve">Toolbox Subscription is renewed.</w:t>
      </w:r>
    </w:p>
    <w:p>
      <w:pPr>
        <w:pStyle w:val="BodyText"/>
      </w:pPr>
      <w:r>
        <w:t xml:space="preserve">5.4.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</w:t>
      </w:r>
      <w:r>
        <w:t xml:space="preserve"> </w:t>
      </w:r>
      <w:r>
        <w:t xml:space="preserve">You are responsible for Product 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</w:t>
      </w:r>
      <w:r>
        <w:t xml:space="preserve"> </w:t>
      </w:r>
      <w:r>
        <w:t xml:space="preserve">reseller’s terms of purchase, whichever is applicable. The Toolbox Subscription fees shall be paid in full, and</w:t>
      </w:r>
      <w:r>
        <w:t xml:space="preserve"> </w:t>
      </w:r>
      <w:r>
        <w:t xml:space="preserve">any levies, duties and/or taxes imposed by Customer’s jurisdiction (including, but not limited to, value added</w:t>
      </w:r>
      <w:r>
        <w:t xml:space="preserve"> </w:t>
      </w:r>
      <w:r>
        <w:t xml:space="preserve">tax, sales tax and withholding tax) shall be borne solely by Customer. Customer may not deduct any amounts from</w:t>
      </w:r>
      <w:r>
        <w:t xml:space="preserve"> </w:t>
      </w:r>
      <w:r>
        <w:t xml:space="preserve">fees 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</w:t>
      </w:r>
      <w:r>
        <w:t xml:space="preserve"> </w:t>
      </w:r>
      <w:r>
        <w:t xml:space="preserve">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</w:t>
      </w:r>
      <w:r>
        <w:t xml:space="preserve"> </w:t>
      </w:r>
      <w:r>
        <w:t xml:space="preserve">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</w:t>
      </w:r>
      <w:r>
        <w:t xml:space="preserve"> </w:t>
      </w:r>
      <w:r>
        <w:t xml:space="preserve">in the Product documentation.</w:t>
      </w:r>
    </w:p>
    <w:p>
      <w:pPr>
        <w:pStyle w:val="BodyText"/>
      </w:pPr>
      <w:r>
        <w:t xml:space="preserve">8.2. JETBRAINS PROVIDES NO WARRANTY, EXPRESS OR IMPLIED, WITH RESPECT TO ANY THIRD-PARTY</w:t>
      </w:r>
      <w:r>
        <w:t xml:space="preserve"> </w:t>
      </w:r>
      <w:r>
        <w:t xml:space="preserve">SOFTWARE AND EXPRESSLY DISCLAIMS ANY WARRANTY OR CONDITION OF MERCHANTABILITY, FITNESS FOR A PARTICULAR PURPOSE,</w:t>
      </w:r>
      <w:r>
        <w:t xml:space="preserve"> </w:t>
      </w:r>
      <w:r>
        <w:t xml:space="preserve">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</w:t>
      </w:r>
      <w:r>
        <w:t xml:space="preserve"> </w:t>
      </w:r>
      <w:r>
        <w:t xml:space="preserve">and use the Product for evaluation purposes without charge for a period of thirty (30) days from the date of the</w:t>
      </w:r>
      <w:r>
        <w:t xml:space="preserve"> </w:t>
      </w:r>
      <w:r>
        <w:t xml:space="preserve">Product installation, 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</w:t>
      </w:r>
      <w:r>
        <w:t xml:space="preserve"> </w:t>
      </w:r>
      <w:r>
        <w:t xml:space="preserve">Evaluation Period shall be limited to the evaluation of the Product for the sole purpose of determining whether</w:t>
      </w:r>
      <w:r>
        <w:t xml:space="preserve"> </w:t>
      </w:r>
      <w:r>
        <w:t xml:space="preserve">the Product meets 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</w:t>
      </w:r>
      <w:r>
        <w:t xml:space="preserve"> </w:t>
      </w:r>
      <w:r>
        <w:t xml:space="preserve">expiration of the Evaluation Period. Upon expiration of the Evaluation Period, Customer’s right to continue to</w:t>
      </w:r>
      <w:r>
        <w:t xml:space="preserve"> </w:t>
      </w:r>
      <w:r>
        <w:t xml:space="preserve">use the Product will terminate, unless Customer purchases a Toolbox Subscription to the Product. The Product</w:t>
      </w:r>
      <w:r>
        <w:t xml:space="preserve"> </w:t>
      </w:r>
      <w:r>
        <w:t xml:space="preserve">contains a feature that will automatically disable the Product upon expiration of the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</w:t>
      </w:r>
      <w:r>
        <w:t xml:space="preserve"> </w:t>
      </w:r>
      <w:r>
        <w:t xml:space="preserve">RIGHTS, WHICH VARY FROM STATE/JURISDICTION TO STATE/JURISDICTION. JETBRAINS (AND ITS AFFILIATES, AGENTS,</w:t>
      </w:r>
      <w:r>
        <w:t xml:space="preserve"> </w:t>
      </w:r>
      <w:r>
        <w:t xml:space="preserve">DIRECTORS AND EMPLOYEES) DOES NOT WARRANT THAT THE SOFTWARE IS ACCURATE, RELIABLE OR CORRECT; THAT THE PRODUCTS</w:t>
      </w:r>
      <w:r>
        <w:t xml:space="preserve"> </w:t>
      </w:r>
      <w:r>
        <w:t xml:space="preserve">WILL MEET CUSTOMER’S REQUIREMENTS; THAT THE SOFTWARE WILL BE AVAILABLE AT ANY PARTICULAR TIME OR LOCATION,</w:t>
      </w:r>
      <w:r>
        <w:t xml:space="preserve"> </w:t>
      </w:r>
      <w:r>
        <w:t xml:space="preserve">UNINTERRUPTED OR SECURE; THAT ANY DEFECTS OR ERRORS WILL BE CORRECTED; OR THAT THE SOFTWARE IS FREE OF VIRUSES</w:t>
      </w:r>
      <w:r>
        <w:t xml:space="preserve"> </w:t>
      </w:r>
      <w:r>
        <w:t xml:space="preserve">OR OTHER HARMFUL COMPONENTS. ANY CONTENT OR DATA DOWNLOADED OR OTHERWISE OBTAINED THROUGH THE USE OF THE</w:t>
      </w:r>
      <w:r>
        <w:t xml:space="preserve"> </w:t>
      </w:r>
      <w:r>
        <w:t xml:space="preserve">SOFTWARE ARE DOWNLOADED AT YOUR OWN RISK AND YOU WILL BE SOLELY RESPONSIBLE FOR ANY DAMAGE TO YOUR PROPERTY OR</w:t>
      </w:r>
      <w:r>
        <w:t xml:space="preserve"> </w:t>
      </w:r>
      <w:r>
        <w:t xml:space="preserve">LOSS OF DATA THAT RESULTS FROM SUCH DOWNLOAD.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OUR PRODUCTS IN ACCORDANCE WITH THIS</w:t>
      </w:r>
      <w:r>
        <w:t xml:space="preserve"> </w:t>
      </w:r>
      <w:r>
        <w:t xml:space="preserve">AGREEMENT, OR (C) ANY SPECIAL, INCIDENTAL, INDIRECT, CONSEQUENTIAL, EXEMPLARY OR PUNITIVE DAMAGES WHATSOEVER</w:t>
      </w:r>
      <w:r>
        <w:t xml:space="preserve"> </w:t>
      </w:r>
      <w:r>
        <w:t xml:space="preserve">(EVEN IF WE HAVE BEEN ADVISED OF THE POSSIBILITY OF THESE DAMAGES), INCLUDING THOSE (X) RESULTING FROM LOSS OF</w:t>
      </w:r>
      <w:r>
        <w:t xml:space="preserve"> </w:t>
      </w:r>
      <w:r>
        <w:t xml:space="preserve">USE, DATA, OR PROFITS, WHETHER OR NOT FORESEEABLE, (Y) BASED ON ANY THEORY OF LIABILITY, INCLUDING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PRODUCTS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 OR THE AGGREGATE AMOUNT PAID OR PAYABLE BY YOU FOR PRODUCTS DURING THE</w:t>
      </w:r>
      <w:r>
        <w:t xml:space="preserve"> </w:t>
      </w:r>
      <w:r>
        <w:t xml:space="preserve">THREE-MONTH PERIOD PRECEDING THE EVENT GIVING RISE TO THE LIABILITY, WHICHEVER IS GREATER. THIS LIMITATION WILL</w:t>
      </w:r>
      <w:r>
        <w:t xml:space="preserve"> </w:t>
      </w:r>
      <w:r>
        <w:t xml:space="preserve">APPLY EVEN IF WE HAVE BEEN 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Customer</w:t>
      </w:r>
      <w:r>
        <w:t xml:space="preserve"> </w:t>
      </w:r>
      <w:r>
        <w:t xml:space="preserve">as set forth in the preamble above, and will continue for each Product through the end of the applicable</w:t>
      </w:r>
      <w:r>
        <w:t xml:space="preserve"> </w:t>
      </w:r>
      <w:r>
        <w:t xml:space="preserve">subscription period specified in the respective Subscription Confirmation. This Agreement will automatically</w:t>
      </w:r>
      <w:r>
        <w:t xml:space="preserve"> </w:t>
      </w:r>
      <w:r>
        <w:t xml:space="preserve">renew with respect to a Product for a successive Toolbox Subscription term, unless terminated as set forth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12.2. You may terminate this Agreement at any time by cancelling the subscription for one or</w:t>
      </w:r>
      <w:r>
        <w:t xml:space="preserve"> </w:t>
      </w:r>
      <w:r>
        <w:t xml:space="preserve">more Products via Your JetBrains Account. If such termination occurs during a then-current subscription period,</w:t>
      </w:r>
      <w:r>
        <w:t xml:space="preserve"> </w:t>
      </w:r>
      <w:r>
        <w:t xml:space="preserve">this Agreement will continue to be effective until the end of that subscription period. Such termination does</w:t>
      </w:r>
      <w:r>
        <w:t xml:space="preserve"> </w:t>
      </w:r>
      <w:r>
        <w:t xml:space="preserve">not relieve You of the obligation to pay any outstanding subscription fees owed to JetBrains, and no credits or</w:t>
      </w:r>
      <w:r>
        <w:t xml:space="preserve"> </w:t>
      </w:r>
      <w:r>
        <w:t xml:space="preserve">refunds will be issued to 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JetBrains’ Terms of Purchase</w:t>
        </w:r>
      </w:hyperlink>
      <w:r>
        <w:t xml:space="preserve">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</w:t>
      </w:r>
      <w:r>
        <w:t xml:space="preserve"> </w:t>
      </w:r>
      <w:r>
        <w:t xml:space="preserve">(30) days of written notice thereof;</w:t>
      </w:r>
    </w:p>
    <w:p>
      <w:pPr>
        <w:pStyle w:val="BodyText"/>
      </w:pPr>
      <w:r>
        <w:t xml:space="preserve">(B) Customer fails to make the timely payment of subscription fees in accordance with Section 6</w:t>
      </w:r>
      <w:r>
        <w:t xml:space="preserve"> </w:t>
      </w:r>
      <w:r>
        <w:t xml:space="preserve">of this Agreement;</w:t>
      </w:r>
    </w:p>
    <w:p>
      <w:pPr>
        <w:pStyle w:val="BodyText"/>
      </w:pPr>
      <w:r>
        <w:t xml:space="preserve">(C) JetBrains is required to do so by law (for example, where the provision of the JetBrains</w:t>
      </w:r>
      <w:r>
        <w:t xml:space="preserve"> </w:t>
      </w:r>
      <w:r>
        <w:t xml:space="preserve">Toolbox to Customer 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</w:t>
      </w:r>
      <w:r>
        <w:t xml:space="preserve"> </w:t>
      </w:r>
      <w:r>
        <w:t xml:space="preserve">12.3(C) and 12.3(D) above, and in such events Customer will be entitled to a refund of the unused portion of</w:t>
      </w:r>
      <w:r>
        <w:t xml:space="preserve"> </w:t>
      </w:r>
      <w:r>
        <w:t xml:space="preserve">prepaid subscription fees, if applicable;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12.3(B), and in such event Customer will not be entitled to any refund of the unused portion of prepaid</w:t>
      </w:r>
      <w:r>
        <w:t xml:space="preserve"> </w:t>
      </w:r>
      <w:r>
        <w:t xml:space="preserve">subscription fees.</w:t>
      </w:r>
    </w:p>
    <w:p>
      <w:pPr>
        <w:pStyle w:val="BodyText"/>
      </w:pPr>
      <w:r>
        <w:t xml:space="preserve">12.5. Upon expiration or termination of this Agreement by Customer under Section 12.2, and if</w:t>
      </w:r>
      <w:r>
        <w:t xml:space="preserve"> </w:t>
      </w:r>
      <w:r>
        <w:t xml:space="preserve">Customer elects to use the Fallback Version subject to Section 3.2 of the Agreement, Sections 3.2, 7, 8, 10 and</w:t>
      </w:r>
      <w:r>
        <w:t xml:space="preserve"> </w:t>
      </w:r>
      <w:r>
        <w:t xml:space="preserve">11 of this Agreement will survive.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</w:t>
      </w:r>
      <w:r>
        <w:t xml:space="preserve"> </w:t>
      </w:r>
      <w:r>
        <w:t xml:space="preserve">Customer fails to pay its subscription.</w:t>
      </w:r>
    </w:p>
    <w:p>
      <w:pPr>
        <w:pStyle w:val="BodyText"/>
      </w:pPr>
      <w:r>
        <w:t xml:space="preserve">13.2. If JetBrains suspends Customer’s access to JetBrains’ Products for non-payment according</w:t>
      </w:r>
      <w:r>
        <w:t xml:space="preserve"> </w:t>
      </w:r>
      <w:r>
        <w:t xml:space="preserve">to Section 13.1., 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</w:t>
      </w:r>
      <w:r>
        <w:t xml:space="preserve"> </w:t>
      </w:r>
      <w:r>
        <w:t xml:space="preserve">during which Customer has access to JetBrains Products until Customer or JetBrains terminates or suspends</w:t>
      </w:r>
      <w:r>
        <w:t xml:space="preserve"> </w:t>
      </w:r>
      <w:r>
        <w:t xml:space="preserve">Customer’s subscription in 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9" w:name="general"/>
      <w:bookmarkEnd w:id="39"/>
      <w:r>
        <w:t xml:space="preserve">15. GENERAL</w:t>
      </w:r>
    </w:p>
    <w:p>
      <w:pPr>
        <w:pStyle w:val="FirstParagraph"/>
      </w:pPr>
      <w:r>
        <w:t xml:space="preserve">15.1. Entire Agreement. This Agreement, including the Third-Party Software license terms,</w:t>
      </w:r>
      <w:r>
        <w:t xml:space="preserve"> </w:t>
      </w:r>
      <w:r>
        <w:t xml:space="preserve">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any JetBrains software covered by the JetBrains</w:t>
      </w:r>
      <w:r>
        <w:t xml:space="preserve"> </w:t>
      </w:r>
      <w:r>
        <w:t xml:space="preserve">Toolbox. No purchase order, other ordering document or any handwritten or typewritten text which purports to</w:t>
      </w:r>
      <w:r>
        <w:t xml:space="preserve"> </w:t>
      </w:r>
      <w:r>
        <w:t xml:space="preserve">modify or supplement the printed text of this Agreement or any schedule will add to or vary the terms of this</w:t>
      </w:r>
      <w:r>
        <w:t xml:space="preserve"> </w:t>
      </w:r>
      <w:r>
        <w:t xml:space="preserve">Agreement unless signed by both Customer and JetBrains.</w:t>
      </w:r>
    </w:p>
    <w:p>
      <w:pPr>
        <w:pStyle w:val="BodyText"/>
      </w:pPr>
      <w:r>
        <w:t xml:space="preserve">15.2. Reservation of Rights. JetBrains reserves the right at any time to cease the support of</w:t>
      </w:r>
      <w:r>
        <w:t xml:space="preserve"> </w:t>
      </w:r>
      <w:r>
        <w:t xml:space="preserve">the JetBrains Toolbox and to alter prices, features, specifications, capabilities, functions, terms of use,</w:t>
      </w:r>
      <w:r>
        <w:t xml:space="preserve"> </w:t>
      </w:r>
      <w:r>
        <w:t xml:space="preserve">release dates, general availability or other characteristics of the JetBrains Toolbox.</w:t>
      </w:r>
    </w:p>
    <w:p>
      <w:pPr>
        <w:pStyle w:val="BodyText"/>
      </w:pPr>
      <w:r>
        <w:t xml:space="preserve">15.3.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the billing or technical contact You</w:t>
      </w:r>
      <w:r>
        <w:t xml:space="preserve"> </w:t>
      </w:r>
      <w:r>
        <w:t xml:space="preserve">provided to us, posting on our blog, through Your JetBrains Account, or via the Product itself). If We modify</w:t>
      </w:r>
      <w:r>
        <w:t xml:space="preserve"> </w:t>
      </w:r>
      <w:r>
        <w:t xml:space="preserve">this Agreement, the modified version of the Agreement will be effective from the start of the next Toolbox</w:t>
      </w:r>
      <w:r>
        <w:t xml:space="preserve"> </w:t>
      </w:r>
      <w:r>
        <w:t xml:space="preserve">Subscription term. In this case, if You object to the updated Agreement terms, as Your exclusive remedy, You may</w:t>
      </w:r>
      <w:r>
        <w:t xml:space="preserve"> </w:t>
      </w:r>
      <w:r>
        <w:t xml:space="preserve">cancel Your Toolbox Subscription. You may be required to click through the updated Agreement to show Your</w:t>
      </w:r>
      <w:r>
        <w:t xml:space="preserve"> </w:t>
      </w:r>
      <w:r>
        <w:t xml:space="preserve">acceptance. For the avoidance of doubt, any Subscription Confirmation is subject to the version of the Agreement</w:t>
      </w:r>
      <w:r>
        <w:t xml:space="preserve"> </w:t>
      </w:r>
      <w:r>
        <w:t xml:space="preserve">in effect on the Subscription Confirmation date.</w:t>
      </w:r>
    </w:p>
    <w:p>
      <w:pPr>
        <w:pStyle w:val="BodyText"/>
      </w:pPr>
      <w:r>
        <w:t xml:space="preserve">15.4.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15.5.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15.6. No Waiver.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15.7. Governing Law. This Agreement will be governed by the laws of the Czech Republic, without</w:t>
      </w:r>
      <w:r>
        <w:t xml:space="preserve"> </w:t>
      </w:r>
      <w:r>
        <w:t xml:space="preserve">regard to conflict of laws principles. Customer agrees that any litigation relating to this Agreement may only</w:t>
      </w:r>
      <w:r>
        <w:t xml:space="preserve"> </w:t>
      </w:r>
      <w:r>
        <w:t xml:space="preserve">be brought in, and will be subject to the jurisdiction of, any competent court of the Czech Republic. The</w:t>
      </w:r>
      <w:r>
        <w:t xml:space="preserve"> </w:t>
      </w:r>
      <w:r>
        <w:t xml:space="preserve">parties agree that the United Nations Convention on Contracts for the International Sale of Goods does not apply</w:t>
      </w:r>
      <w:r>
        <w:t xml:space="preserve"> </w:t>
      </w:r>
      <w:r>
        <w:t xml:space="preserve">to this Agreement.</w:t>
      </w:r>
    </w:p>
    <w:p>
      <w:pPr>
        <w:pStyle w:val="BodyText"/>
      </w:pPr>
      <w:r>
        <w:t xml:space="preserve">15.8. You declare that You have had sufficient opportunity to review this Agreement, understand</w:t>
      </w:r>
      <w:r>
        <w:t xml:space="preserve"> </w:t>
      </w:r>
      <w:r>
        <w:t xml:space="preserve">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15.9. The parties to this Agreement undertake to make their best efforts to settle any disputes</w:t>
      </w:r>
      <w:r>
        <w:t xml:space="preserve"> </w:t>
      </w:r>
      <w:r>
        <w:t xml:space="preserve">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</w:t>
      </w:r>
      <w:r>
        <w:t xml:space="preserve"> </w:t>
      </w:r>
      <w:r>
        <w:t xml:space="preserve">Customer has a right to submit a Dispute for an out-of-court resolution to the Czech Trade Inspection Authority,</w:t>
      </w:r>
      <w:r>
        <w:t xml:space="preserve"> </w:t>
      </w:r>
      <w:r>
        <w:t xml:space="preserve">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15.10. Notice.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express courier, (v) or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15.11. Children and minors.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JetBrains Privacy Policy 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708a4c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2025-12-11T15:15:23Z</dcterms:created>
  <dcterms:modified xsi:type="dcterms:W3CDTF">2025-12-11T15:15:23Z</dcterms:modified>
</cp:coreProperties>
</file>