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china-service-providers"/>
      <w:bookmarkEnd w:id="21"/>
      <w:r>
        <w:t xml:space="preserve">JetBrains AI (China) Service Providers</w:t>
      </w:r>
    </w:p>
    <w:p>
      <w:pPr>
        <w:pStyle w:val="FirstParagraph"/>
      </w:pPr>
      <w:r>
        <w:t xml:space="preserve">JetBrains AI services in China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Qwen Foundation Model</w:t>
            </w:r>
          </w:p>
        </w:tc>
        <w:tc>
          <w:p>
            <w:pPr>
              <w:pStyle w:val="Compact"/>
              <w:jc w:val="left"/>
            </w:pPr>
            <w:r>
              <w:t xml:space="preserve">Alibaba Cloud Computing Ltd.</w:t>
            </w:r>
          </w:p>
        </w:tc>
        <w:tc>
          <w:p>
            <w:pPr>
              <w:pStyle w:val="Compact"/>
              <w:jc w:val="left"/>
            </w:pPr>
            <w:r>
              <w:t xml:space="preserve">Qwen-Max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Qwen Foundation Model</w:t>
            </w:r>
          </w:p>
        </w:tc>
        <w:tc>
          <w:p>
            <w:pPr>
              <w:pStyle w:val="Compact"/>
              <w:jc w:val="left"/>
            </w:pPr>
            <w:r>
              <w:t xml:space="preserve">Alibaba Cloud Computing Ltd.</w:t>
            </w:r>
          </w:p>
        </w:tc>
        <w:tc>
          <w:p>
            <w:pPr>
              <w:pStyle w:val="Compact"/>
              <w:jc w:val="left"/>
            </w:pPr>
            <w:r>
              <w:t xml:space="preserve">Qwen-Max-Longcontext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LingMa Q&amp;A Model</w:t>
            </w:r>
          </w:p>
        </w:tc>
        <w:tc>
          <w:p>
            <w:pPr>
              <w:pStyle w:val="Compact"/>
              <w:jc w:val="left"/>
            </w:pPr>
            <w:r>
              <w:t xml:space="preserve">Alibaba Cloud Computing Ltd.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Tongyi-jetbrains-chat-plus-v1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LingMa Completion Model</w:t>
            </w:r>
          </w:p>
        </w:tc>
        <w:tc>
          <w:p>
            <w:pPr>
              <w:pStyle w:val="Compact"/>
              <w:jc w:val="left"/>
            </w:pPr>
            <w:r>
              <w:t xml:space="preserve">Alibaba Cloud Computing Ltd.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Tongyi-jetbrains-completion-v1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0495a2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2025-12-11T14:44:12Z</dcterms:created>
  <dcterms:modified xsi:type="dcterms:W3CDTF">2025-12-11T14:44:12Z</dcterms:modified>
</cp:coreProperties>
</file>