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china"/>
      <w:bookmarkEnd w:id="21"/>
      <w:r>
        <w:t xml:space="preserve">JetBrains AI Terms of Service (China)</w:t>
      </w:r>
    </w:p>
    <w:p>
      <w:pPr>
        <w:pStyle w:val="FirstParagraph"/>
      </w:pPr>
      <w:r>
        <w:rPr>
          <w:b/>
        </w:rPr>
        <w:t xml:space="preserve">Version CN-1.0, effective as of September 18, 2024</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14 years of age.</w:t>
      </w:r>
    </w:p>
    <w:p>
      <w:pPr>
        <w:pStyle w:val="Heading2"/>
      </w:pPr>
      <w:bookmarkStart w:id="22" w:name="-1-introduction-"/>
      <w:bookmarkEnd w:id="22"/>
      <w:r>
        <w:rPr>
          <w:b/>
        </w:rP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Shanghai, a company incorporated under the laws of the People’s Republic of China, and having its principal place of business at A51, 35/F (Actual 31/F) , No.757 Mengzi Road, Huangpu District, Shanghai, with corporate identification number 91310000MA1FPJY588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2-definitions-"/>
      <w:bookmarkEnd w:id="23"/>
      <w:r>
        <w:rPr>
          <w:b/>
        </w:rPr>
        <w:t xml:space="preserve">2. Definitions</w:t>
      </w:r>
    </w:p>
    <w:p>
      <w:pPr>
        <w:pStyle w:val="Heading3"/>
      </w:pPr>
      <w:bookmarkStart w:id="24" w:name="-a-special-legal-phrases-"/>
      <w:bookmarkEnd w:id="24"/>
      <w:r>
        <w:rPr>
          <w:b/>
        </w:rP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rPr>
          <w:b/>
        </w:rP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or</w:t>
      </w:r>
      <w:r>
        <w:t xml:space="preserve"> </w:t>
      </w:r>
      <w:hyperlink r:id="rId28">
        <w:r>
          <w:rPr>
            <w:rStyle w:val="Hyperlink"/>
          </w:rPr>
          <w:t xml:space="preserve">https://account.jetbrains.com.cn</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that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that is based on language models operated and/or developed either by Us or by third parties engaged as described in Section 5. Activation of JetBrains AI in JetBrains Products allows You to leverage advanced artificial intelligence-based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9">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30" w:name="-3-subscription-rights-and-responsibilities-"/>
      <w:bookmarkEnd w:id="30"/>
      <w:r>
        <w:rPr>
          <w:b/>
        </w:rPr>
        <w:t xml:space="preserve">3. Subscription, Rights, and Responsibilities</w:t>
      </w:r>
    </w:p>
    <w:p>
      <w:pPr>
        <w:pStyle w:val="Heading3"/>
      </w:pPr>
      <w:bookmarkStart w:id="31" w:name="-a-subscription-"/>
      <w:bookmarkEnd w:id="31"/>
      <w:r>
        <w:rPr>
          <w:b/>
        </w:rP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Paid Subscription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Heading3"/>
      </w:pPr>
      <w:bookmarkStart w:id="32" w:name="-b-right-to-use-jetbrains-ai-"/>
      <w:bookmarkEnd w:id="32"/>
      <w:r>
        <w:rPr>
          <w:b/>
        </w:rP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right to use JetBrains AI as laid out in this section within the territory of Mainland China.</w:t>
      </w:r>
    </w:p>
    <w:p>
      <w:pPr>
        <w:pStyle w:val="Heading3"/>
      </w:pPr>
      <w:bookmarkStart w:id="33" w:name="-c-your-responsibilities-"/>
      <w:bookmarkEnd w:id="33"/>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4">
        <w:r>
          <w:rPr>
            <w:rStyle w:val="Hyperlink"/>
          </w:rPr>
          <w:t xml:space="preserve">https://www.jetbrains.com/legal/docs/terms/jetbrains-ai/acceptable-use_china/</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6" w:name="-e-our-responsibilities-"/>
      <w:bookmarkEnd w:id="36"/>
      <w:r>
        <w:rPr>
          <w:b/>
        </w:rP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if you enable the feature, and the number of other resources You have purchased in Your Subscription Plan.</w:t>
      </w:r>
    </w:p>
    <w:p>
      <w:pPr>
        <w:pStyle w:val="Heading2"/>
      </w:pPr>
      <w:bookmarkStart w:id="37" w:name="-4-intellectual-property-rights-and-ownership-"/>
      <w:bookmarkEnd w:id="37"/>
      <w:r>
        <w:rPr>
          <w:b/>
        </w:rPr>
        <w:t xml:space="preserve">4. Intellectual Property Rights and Ownership</w:t>
      </w:r>
    </w:p>
    <w:p>
      <w:pPr>
        <w:pStyle w:val="Heading3"/>
      </w:pPr>
      <w:bookmarkStart w:id="38" w:name="-a-we-own-jetbrains-ai-"/>
      <w:bookmarkEnd w:id="38"/>
      <w:r>
        <w:rPr>
          <w:b/>
        </w:rP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rPr>
          <w:b/>
        </w:rP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You also guarantee that the intellectual property rights of any Input or Your Data submitted by You are owned by You or to which You have obtained sufficient legal authorization from the owner of the relevant intellectual property rights,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Heading3"/>
      </w:pPr>
      <w:bookmarkStart w:id="40" w:name="-c-your-rights-to-outputs-and-suggestions-"/>
      <w:bookmarkEnd w:id="40"/>
      <w:r>
        <w:rPr>
          <w:b/>
        </w:rPr>
        <w:t xml:space="preserve">c) Your rights to Outputs and Suggestions</w:t>
      </w:r>
    </w:p>
    <w:p>
      <w:pPr>
        <w:pStyle w:val="FirstParagraph"/>
      </w:pPr>
      <w:r>
        <w:t xml:space="preserve">The Outputs and Suggestions generated for You will be considered Your Data, and We will not claim any right to, title to, or interest in them. You acknowledge that Outputs and Suggestions are generated as a non-exclusive response to Your work with JetBrains Products, so the same or similar Outputs or Suggestions can also be generated for other JetBrains AI customers, based on their inputs or context of their use of JetBrains Products. You also understand that the Outputs and Suggestions are sometimes a result of third-party large language models and as such can be subject to third-party rights, including open-source licenses.</w:t>
      </w:r>
    </w:p>
    <w:p>
      <w:pPr>
        <w:pStyle w:val="Heading3"/>
      </w:pPr>
      <w:bookmarkStart w:id="41" w:name="-d-feedback-"/>
      <w:bookmarkEnd w:id="41"/>
      <w:r>
        <w:rPr>
          <w:b/>
        </w:rPr>
        <w:t xml:space="preserve">d) Feedback</w:t>
      </w:r>
    </w:p>
    <w:p>
      <w:pPr>
        <w:pStyle w:val="FirstParagraph"/>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2">
        <w:r>
          <w:rPr>
            <w:rStyle w:val="Hyperlink"/>
          </w:rPr>
          <w:t xml:space="preserve">https://www.jetbrains.com/legal/third-party-software/</w:t>
        </w:r>
      </w:hyperlink>
      <w:r>
        <w:t xml:space="preserve">.</w:t>
      </w:r>
    </w:p>
    <w:p>
      <w:pPr>
        <w:pStyle w:val="Heading2"/>
      </w:pPr>
      <w:bookmarkStart w:id="43" w:name="-5-access-to-inputs-your-data-and-outputs-"/>
      <w:bookmarkEnd w:id="43"/>
      <w:r>
        <w:rPr>
          <w:b/>
        </w:rPr>
        <w:t xml:space="preserve">5. Access to Inputs, Your Data and Outputs</w:t>
      </w:r>
    </w:p>
    <w:p>
      <w:pPr>
        <w:pStyle w:val="Heading3"/>
      </w:pPr>
      <w:bookmarkStart w:id="44" w:name="-a-access-control-"/>
      <w:bookmarkEnd w:id="44"/>
      <w:r>
        <w:rPr>
          <w:b/>
        </w:rP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Heading3"/>
      </w:pPr>
      <w:bookmarkStart w:id="45" w:name="-b-engagement-of-third-party-language-model-service-providers-"/>
      <w:bookmarkEnd w:id="45"/>
      <w:r>
        <w:rPr>
          <w:b/>
        </w:rPr>
        <w:t xml:space="preserve">b) Engagement of Third-Party Language Model Service Providers</w:t>
      </w:r>
    </w:p>
    <w:p>
      <w:pPr>
        <w:pStyle w:val="FirstParagraph"/>
      </w:pPr>
      <w:r>
        <w:t xml:space="preserve">JetBrains reserves the right to use third-party language model service providers published at</w:t>
      </w:r>
      <w:r>
        <w:t xml:space="preserve"> </w:t>
      </w:r>
      <w:hyperlink r:id="rId46">
        <w:r>
          <w:rPr>
            <w:rStyle w:val="Hyperlink"/>
          </w:rPr>
          <w:t xml:space="preserve">https://www.jetbrains.com.cn/legal/docs/terms/jetbrains-ai/service-providers_china/</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reflected by Us, You have the right to terminate these Terms by a written notice delivered to Us before the date of such a change to JetBrains AI Service Provider is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3"/>
      </w:pPr>
      <w:bookmarkStart w:id="47" w:name="-c-no-use-of-your-inputs-and-data-for-training-of-language-models-"/>
      <w:bookmarkEnd w:id="47"/>
      <w:r>
        <w:rPr>
          <w:b/>
        </w:rPr>
        <w:t xml:space="preserve">c) No Use of Your Inputs and Data for Training of Language Models</w:t>
      </w:r>
    </w:p>
    <w:p>
      <w:pPr>
        <w:pStyle w:val="FirstParagraph"/>
      </w:pPr>
      <w:r>
        <w:t xml:space="preserve">We undertake that We will not use Your Inputs, Data, Outputs, and Suggestions for training JetBrains AI unless You agree to it. When We engage AI Subcontractors for JetBrains AI, We ensure that they are bound by substantially the same restrictions. However, Your Inputs, Data, Outputs, and Suggestions may be monitored by Us or the AI Subcontractors to prevent violation of applicable acceptable use policies and may be stored and used for a limited period.</w:t>
      </w:r>
    </w:p>
    <w:p>
      <w:pPr>
        <w:pStyle w:val="Heading3"/>
      </w:pPr>
      <w:bookmarkStart w:id="48" w:name="-d-confidentiality-"/>
      <w:bookmarkEnd w:id="48"/>
      <w:r>
        <w:rPr>
          <w:b/>
        </w:rP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JetBrains AI service and to exercise Our rights and comply with Our obligations under these Terms or applicable law, except as expressly permitted in this Agreement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rPr>
          <w:i/>
          <w:b/>
        </w:rPr>
        <w:t xml:space="preserve">Summary: You keep all rights to Your Inputs and Data and We will not use them for training of AI models. The Outputs and Suggestions generated by JetBrains AI will be considered Your Data, and We will claim no rights to them. However, You grant Us certain rights with respect to them, so that We can provide JetBrains AI and all its features to You. This includes Our right to select appropriate subcontractors for the provision of JetBrains AI. Both JetBrains and Our subcontractors are bound by a commitment not to use Your Inputs, Data, Outputs, and Suggestions for training language models and also by an obligation to keep them confidential.</w:t>
      </w:r>
    </w:p>
    <w:p>
      <w:pPr>
        <w:pStyle w:val="Heading2"/>
      </w:pPr>
      <w:bookmarkStart w:id="49" w:name="-6-fees-and-payments-"/>
      <w:bookmarkEnd w:id="49"/>
      <w:r>
        <w:rPr>
          <w:b/>
        </w:rPr>
        <w:t xml:space="preserve">6. Fees and Payments</w:t>
      </w:r>
    </w:p>
    <w:p>
      <w:pPr>
        <w:pStyle w:val="Heading3"/>
      </w:pPr>
      <w:bookmarkStart w:id="50" w:name="-a-subscription-fees-"/>
      <w:bookmarkEnd w:id="50"/>
      <w:r>
        <w:rPr>
          <w:b/>
        </w:rP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1" w:name="-b-subscription-billing-"/>
      <w:bookmarkEnd w:id="51"/>
      <w:r>
        <w:rPr>
          <w:b/>
        </w:rPr>
        <w:t xml:space="preserve">b) Subscription billing</w:t>
      </w:r>
    </w:p>
    <w:p>
      <w:pPr>
        <w:pStyle w:val="FirstParagraph"/>
      </w:pPr>
      <w:r>
        <w:t xml:space="preserve">At the beginning of each Subscription Period, We will charge You the fee associated with Your selected Subscription Plan.</w:t>
      </w:r>
    </w:p>
    <w:p>
      <w:pPr>
        <w:pStyle w:val="Heading3"/>
      </w:pPr>
      <w:bookmarkStart w:id="52" w:name="-c-purchasing-directly-or-through-authorized-resellers-and-distributors-"/>
      <w:bookmarkEnd w:id="52"/>
      <w:r>
        <w:rPr>
          <w:b/>
        </w:rP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d-payments-"/>
      <w:bookmarkEnd w:id="53"/>
      <w:r>
        <w:rPr>
          <w:b/>
        </w:rP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https://www.jetbrains.com.cn/en-us/legal/docs/store/terms/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55" w:name="-e-resolution-of-late-payments-"/>
      <w:bookmarkEnd w:id="55"/>
      <w:r>
        <w:rPr>
          <w:b/>
        </w:rP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w:t>
      </w:r>
    </w:p>
    <w:p>
      <w:pPr>
        <w:pStyle w:val="Heading2"/>
      </w:pPr>
      <w:bookmarkStart w:id="56" w:name="-7-support-"/>
      <w:bookmarkEnd w:id="56"/>
      <w:r>
        <w:rPr>
          <w:b/>
        </w:rP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8-indemnification-"/>
      <w:bookmarkEnd w:id="57"/>
      <w:r>
        <w:rPr>
          <w:b/>
        </w:rPr>
        <w:t xml:space="preserve">8. Indemnification</w:t>
      </w:r>
    </w:p>
    <w:p>
      <w:pPr>
        <w:pStyle w:val="Heading3"/>
      </w:pPr>
      <w:bookmarkStart w:id="58" w:name="-a-indemnity-"/>
      <w:bookmarkEnd w:id="58"/>
      <w:r>
        <w:rPr>
          <w:b/>
        </w:rPr>
        <w:t xml:space="preserve">a) Indemnity</w:t>
      </w:r>
    </w:p>
    <w:p>
      <w:pPr>
        <w:pStyle w:val="FirstParagraph"/>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Heading3"/>
      </w:pPr>
      <w:bookmarkStart w:id="59" w:name="-b-indemnity-claims-"/>
      <w:bookmarkEnd w:id="59"/>
      <w:r>
        <w:rPr>
          <w:b/>
        </w:rP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0" w:name="-9-important-your-risk-and-our-disclaimers-"/>
      <w:bookmarkEnd w:id="60"/>
      <w:r>
        <w:rPr>
          <w:b/>
        </w:rP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1" w:name="-10-important-limitation-of-our-liability-"/>
      <w:bookmarkEnd w:id="61"/>
      <w:r>
        <w:rPr>
          <w:b/>
        </w:rP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2" w:name="-11-temporary-suspension-"/>
      <w:bookmarkEnd w:id="62"/>
      <w:r>
        <w:rPr>
          <w:b/>
        </w:rP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3" w:name="-12-term-and-termination-"/>
      <w:bookmarkEnd w:id="63"/>
      <w:r>
        <w:rPr>
          <w:b/>
        </w:rPr>
        <w:t xml:space="preserve">12. Term and Termination</w:t>
      </w:r>
    </w:p>
    <w:p>
      <w:pPr>
        <w:pStyle w:val="Heading3"/>
      </w:pPr>
      <w:bookmarkStart w:id="64" w:name="-a-term-"/>
      <w:bookmarkEnd w:id="64"/>
      <w:r>
        <w:rPr>
          <w:b/>
        </w:rP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5" w:name="-b-termination-by-you-"/>
      <w:bookmarkEnd w:id="65"/>
      <w:r>
        <w:rPr>
          <w:b/>
        </w:rP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6" w:name="-c-termination-by-us-"/>
      <w:bookmarkEnd w:id="66"/>
      <w:r>
        <w:rPr>
          <w:b/>
        </w:rP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7" w:name="-d-effect-of-termination-"/>
      <w:bookmarkEnd w:id="67"/>
      <w:r>
        <w:rPr>
          <w:b/>
        </w:rP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8" w:name="-13-marketing-"/>
      <w:bookmarkEnd w:id="68"/>
      <w:r>
        <w:rPr>
          <w:b/>
        </w:rP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9" w:name="-14-notices-"/>
      <w:bookmarkEnd w:id="69"/>
      <w:r>
        <w:rPr>
          <w:b/>
        </w:rPr>
        <w:t xml:space="preserve">14. Notices</w:t>
      </w:r>
    </w:p>
    <w:p>
      <w:pPr>
        <w:pStyle w:val="Heading3"/>
      </w:pPr>
      <w:bookmarkStart w:id="70" w:name="-a-notices-by-you-"/>
      <w:bookmarkEnd w:id="70"/>
      <w:r>
        <w:rPr>
          <w:b/>
        </w:rP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2" w:name="-b-notices-by-us-"/>
      <w:bookmarkEnd w:id="72"/>
      <w:r>
        <w:rPr>
          <w:b/>
        </w:rP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3" w:name="-15-export-control-laws-"/>
      <w:bookmarkEnd w:id="73"/>
      <w:r>
        <w:rPr>
          <w:b/>
        </w:rP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4">
        <w:r>
          <w:rPr>
            <w:rStyle w:val="Hyperlink"/>
          </w:rPr>
          <w:t xml:space="preserve">ethics@jetbrains.com</w:t>
        </w:r>
      </w:hyperlink>
      <w:r>
        <w:t xml:space="preserve">,</w:t>
      </w:r>
      <w:r>
        <w:t xml:space="preserve"> </w:t>
      </w:r>
      <w:hyperlink r:id="rId75">
        <w:r>
          <w:rPr>
            <w:rStyle w:val="Hyperlink"/>
          </w:rPr>
          <w:t xml:space="preserve">compliance@jetbrains.com</w:t>
        </w:r>
      </w:hyperlink>
      <w:r>
        <w:t xml:space="preserve">, or</w:t>
      </w:r>
      <w:r>
        <w:t xml:space="preserve"> </w:t>
      </w:r>
      <w:hyperlink r:id="rId7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6" w:name="-16-general-provisions-"/>
      <w:bookmarkEnd w:id="76"/>
      <w:r>
        <w:rPr>
          <w:b/>
        </w:rPr>
        <w:t xml:space="preserve">16. General Provisions</w:t>
      </w:r>
    </w:p>
    <w:p>
      <w:pPr>
        <w:pStyle w:val="Heading3"/>
      </w:pPr>
      <w:bookmarkStart w:id="77" w:name="-a-these-terms-and-their-parties-"/>
      <w:bookmarkEnd w:id="77"/>
      <w:r>
        <w:rPr>
          <w:b/>
        </w:rP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4">
        <w:r>
          <w:rPr>
            <w:rStyle w:val="Hyperlink"/>
          </w:rPr>
          <w:t xml:space="preserve">https://www.jetbrains.com/legal/docs/terms/jetbrains-ai/acceptable-use_china/</w:t>
        </w:r>
      </w:hyperlink>
      <w:r>
        <w:t xml:space="preserve">. Except as expressly mentioned, these Terms do not apply or give rights to anyone else (‘no third-party beneficiaries’).</w:t>
      </w:r>
    </w:p>
    <w:p>
      <w:pPr>
        <w:pStyle w:val="Heading3"/>
      </w:pPr>
      <w:bookmarkStart w:id="78" w:name="-b-personal-data-"/>
      <w:bookmarkEnd w:id="78"/>
      <w:r>
        <w:rPr>
          <w:b/>
        </w:rP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rPr>
          <w:b/>
        </w:rPr>
        <w:t xml:space="preserve">c) Governing law and disputes</w:t>
      </w:r>
    </w:p>
    <w:p>
      <w:pPr>
        <w:pStyle w:val="FirstParagraph"/>
      </w:pPr>
      <w:r>
        <w:t xml:space="preserve">These terms are governed by the laws of the People’s Republic of China (for the purpose of these Terms only, excluding the laws of Hong Kong, Macao and Taiwan),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shall be submited to the jurisdiction of the court in the place of the domicile of JetBrains, i.e., Huangpu District of Shanghai, China.</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rPr>
          <w:b/>
        </w:rP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rPr>
          <w:b/>
        </w:rP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rPr>
          <w:b/>
        </w:rP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rPr>
          <w:b/>
        </w:rP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rPr>
          <w:b/>
        </w:rP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rPr>
          <w:b/>
        </w:rP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Language</w:t>
      </w:r>
    </w:p>
    <w:p>
      <w:pPr>
        <w:pStyle w:val="BodyText"/>
      </w:pPr>
      <w:r>
        <w:t xml:space="preserve">These Terms are provided in both Chinese and English versions, in case there is any discrepancy between the two language versions, the Chinese version shall prevail.</w:t>
      </w:r>
    </w:p>
    <w:p>
      <w:pPr>
        <w:pStyle w:val="Heading3"/>
      </w:pPr>
      <w:bookmarkStart w:id="88" w:name="-k-contract-review-"/>
      <w:bookmarkEnd w:id="88"/>
      <w:r>
        <w:rPr>
          <w:b/>
        </w:rPr>
        <w:t xml:space="preserve">k)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l-reservation-of-rights-"/>
      <w:bookmarkEnd w:id="89"/>
      <w:r>
        <w:rPr>
          <w:b/>
        </w:rPr>
        <w:t xml:space="preserve">l)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7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931e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account.jetbrains.com.cn" TargetMode="External" /><Relationship Type="http://schemas.openxmlformats.org/officeDocument/2006/relationships/hyperlink" Id="rId54" Target="https://www.jetbrains.com.cn/en-us/legal/docs/store/terms/" TargetMode="External" /><Relationship Type="http://schemas.openxmlformats.org/officeDocument/2006/relationships/hyperlink" Id="rId46" Target="https://www.jetbrains.com.cn/legal/docs/terms/jetbrains-ai/service-providers_china/"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80" Target="https://www.jetbrains.com/legal/docs/privacy/privacy/" TargetMode="External" /><Relationship Type="http://schemas.openxmlformats.org/officeDocument/2006/relationships/hyperlink" Id="rId34" Target="https://www.jetbrains.com/legal/docs/terms/jetbrains-ai/acceptable-use_china/"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account.jetbrains.com.cn" TargetMode="External" /><Relationship Type="http://schemas.openxmlformats.org/officeDocument/2006/relationships/hyperlink" Id="rId54" Target="https://www.jetbrains.com.cn/en-us/legal/docs/store/terms/" TargetMode="External" /><Relationship Type="http://schemas.openxmlformats.org/officeDocument/2006/relationships/hyperlink" Id="rId46" Target="https://www.jetbrains.com.cn/legal/docs/terms/jetbrains-ai/service-providers_china/"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80" Target="https://www.jetbrains.com/legal/docs/privacy/privacy/" TargetMode="External" /><Relationship Type="http://schemas.openxmlformats.org/officeDocument/2006/relationships/hyperlink" Id="rId34" Target="https://www.jetbrains.com/legal/docs/terms/jetbrains-ai/acceptable-use_china/"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2025-12-11T14:41:44Z</dcterms:created>
  <dcterms:modified xsi:type="dcterms:W3CDTF">2025-12-11T14:41:44Z</dcterms:modified>
</cp:coreProperties>
</file>