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trace-command-line-tools"/>
      <w:bookmarkEnd w:id="21"/>
      <w:r>
        <w:t xml:space="preserve">License Agreement for dotTrace Command Line Tools</w:t>
      </w:r>
    </w:p>
    <w:p>
      <w:pPr>
        <w:pStyle w:val="FirstParagraph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1718/10,</w:t>
      </w:r>
      <w:r>
        <w:t xml:space="preserve"> </w:t>
      </w:r>
      <w:r>
        <w:t xml:space="preserve">Prague, 14000, Czech Republic, registered with Commercial Register kept by the Municipal Court of Prague,</w:t>
      </w:r>
      <w:r>
        <w:t xml:space="preserve"> </w:t>
      </w:r>
      <w:r>
        <w:t xml:space="preserve">Section C, file 86211, ID.Nr.: 265 02 275.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 entity.</w:t>
      </w:r>
      <w:r>
        <w:t xml:space="preserve"> </w:t>
      </w:r>
      <w:r>
        <w:t xml:space="preserve">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dotTrace Command Line Tools in binary form, including its</w:t>
      </w:r>
      <w:r>
        <w:t xml:space="preserve"> </w:t>
      </w:r>
      <w:r>
        <w:t xml:space="preserve">documentation, upgrades provided pursuant to Section 7 of this Agreement, and any third party software programs</w:t>
      </w:r>
      <w:r>
        <w:t xml:space="preserve"> </w:t>
      </w:r>
      <w:r>
        <w:t xml:space="preserve">that are owned and licensed pursuant to Section 5 of this Agreement by parties other than Licensor and that</w:t>
      </w:r>
      <w:r>
        <w:t xml:space="preserve"> </w:t>
      </w:r>
      <w:r>
        <w:t xml:space="preserve">either integrated with or made part of dotTrace Command Line Tools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Software is the property of Licensor or its suppliers. Software is licensed, not sold. Title and copyrights</w:t>
      </w:r>
      <w:r>
        <w:t xml:space="preserve"> </w:t>
      </w:r>
      <w:r>
        <w:t xml:space="preserve">to Software, in whole and in part and all copies thereof, and all modifications, enhancements, derivatives and</w:t>
      </w:r>
      <w:r>
        <w:t xml:space="preserve"> </w:t>
      </w:r>
      <w:r>
        <w:t xml:space="preserve">other alterations of Software regardless of who made any modifications, if any, are, and will remain, the sole</w:t>
      </w:r>
      <w:r>
        <w:t xml:space="preserve"> </w:t>
      </w:r>
      <w:r>
        <w:t xml:space="preserve">and exclusive property of Licensor and its suppliers.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Software is protected by United States Copyright Law and International Treaty provisions. Further, the</w:t>
      </w:r>
      <w:r>
        <w:t xml:space="preserve"> </w:t>
      </w:r>
      <w:r>
        <w:t xml:space="preserve">structure, organization, and code embodied in Software are the valuable and confidential trade secrets of</w:t>
      </w:r>
      <w:r>
        <w:t xml:space="preserve"> </w:t>
      </w:r>
      <w:r>
        <w:t xml:space="preserve">Licensor and its suppliers and are protected by intellectual property laws and treaties. Licensee agrees to</w:t>
      </w:r>
      <w:r>
        <w:t xml:space="preserve"> </w:t>
      </w:r>
      <w:r>
        <w:t xml:space="preserve">abide by the copyright law and all other applicable laws of the United States including, but not limited to,</w:t>
      </w:r>
      <w:r>
        <w:t xml:space="preserve"> </w:t>
      </w:r>
      <w:r>
        <w:t xml:space="preserve">export control laws.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Licensor hereby grants to Licensee a limited, non-exclusive, perpetual, non-transferable license to use Software</w:t>
      </w:r>
      <w:r>
        <w:t xml:space="preserve"> </w:t>
      </w:r>
      <w:r>
        <w:t xml:space="preserve">as follows: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Licensee may:</w:t>
      </w:r>
    </w:p>
    <w:p>
      <w:pPr>
        <w:pStyle w:val="BodyText"/>
      </w:pPr>
      <w:r>
        <w:t xml:space="preserve">(i) install and use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make one backup copy of Software for archival purposes.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 may not:</w:t>
      </w:r>
    </w:p>
    <w:p>
      <w:pPr>
        <w:pStyle w:val="BodyText"/>
      </w:pPr>
      <w:r>
        <w:t xml:space="preserve">(i) sell, redistribute, encumber, give, lend, rent, lease, sublicense, or otherwise transfer Software, or any</w:t>
      </w:r>
      <w:r>
        <w:t xml:space="preserve"> </w:t>
      </w:r>
      <w:r>
        <w:t xml:space="preserve">portions of Software, to anyone without the prior written consent of Licensor;</w:t>
      </w:r>
    </w:p>
    <w:p>
      <w:pPr>
        <w:pStyle w:val="BodyText"/>
      </w:pPr>
      <w:r>
        <w:t xml:space="preserve">(ii) reverse engineer, decompile, disassemble, modify, translate, make any attempt to discover the source code</w:t>
      </w:r>
      <w:r>
        <w:t xml:space="preserve"> </w:t>
      </w:r>
      <w:r>
        <w:t xml:space="preserve">of Software, or create derivative works from Software.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Licensee agrees to comply with the terms and conditions contained in</w:t>
      </w:r>
      <w:r>
        <w:t xml:space="preserve"> </w:t>
      </w:r>
      <w:hyperlink r:id="rId27">
        <w:r>
          <w:rPr>
            <w:rStyle w:val="Hyperlink"/>
          </w:rPr>
          <w:t xml:space="preserve">Third-Party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Software license agreements</w:t>
        </w:r>
      </w:hyperlink>
      <w:r>
        <w:t xml:space="preserve"> </w:t>
      </w:r>
      <w:r>
        <w:t xml:space="preserve">with respect to the applicable Third-Party Software.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 agrees and acknowledges that Sections 8 and 9 of this Agreement shall also govern Licensee’s use of</w:t>
      </w:r>
      <w:r>
        <w:t xml:space="preserve"> </w:t>
      </w:r>
      <w:r>
        <w:t xml:space="preserve">the Third-Party Software. Licensor will have no responsibility with respect to any Third Party Software, and</w:t>
      </w:r>
      <w:r>
        <w:t xml:space="preserve"> </w:t>
      </w:r>
      <w:r>
        <w:t xml:space="preserve">Licensee will look solely to the licensor(s) of the Third Party Software for any remedy. Licensor claims no</w:t>
      </w:r>
      <w:r>
        <w:t xml:space="preserve"> </w:t>
      </w:r>
      <w:r>
        <w:t xml:space="preserve">right in the Third Party Software, and the same is owned exclusively by the licensor(s) of the Third Party</w:t>
      </w:r>
      <w:r>
        <w:t xml:space="preserve"> </w:t>
      </w:r>
      <w:r>
        <w:t xml:space="preserve">Software.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 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8" w:name="feedback"/>
      <w:bookmarkEnd w:id="28"/>
      <w:r>
        <w:t xml:space="preserve">6. FEEDBACK</w:t>
      </w:r>
    </w:p>
    <w:p>
      <w:pPr>
        <w:pStyle w:val="FirstParagraph"/>
      </w:pPr>
      <w:r>
        <w:t xml:space="preserve">Licensee may, but is not obligated to, provide to Licensor or its subsidiaries suggestions, comments and</w:t>
      </w:r>
      <w:r>
        <w:t xml:space="preserve"> </w:t>
      </w:r>
      <w:r>
        <w:t xml:space="preserve">feedback regarding Software, including but not limited to usability, bug reports and test results 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Licensor grants to Licensee, without charge, a non-exclusive, worldwide, irrevocable, royalty-free</w:t>
      </w:r>
      <w:r>
        <w:t xml:space="preserve"> </w:t>
      </w:r>
      <w:r>
        <w:t xml:space="preserve">license to reproduce, modify, create derivative works of, license, distribute and otherwise commercialize the</w:t>
      </w:r>
      <w:r>
        <w:t xml:space="preserve"> </w:t>
      </w:r>
      <w:r>
        <w:t xml:space="preserve">Feedback as part of any of Licensee’s offerings.</w:t>
      </w:r>
    </w:p>
    <w:p>
      <w:pPr>
        <w:pStyle w:val="Heading4"/>
      </w:pPr>
      <w:bookmarkStart w:id="29" w:name="upgrades"/>
      <w:bookmarkEnd w:id="29"/>
      <w:r>
        <w:t xml:space="preserve">7. UPGRADES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Licensor may, from time to time and at its discretion, provide generally available new versions of Software</w:t>
      </w:r>
      <w:r>
        <w:t xml:space="preserve"> </w:t>
      </w:r>
      <w:r>
        <w:t xml:space="preserve">to Licensee through Licensor’s web site at www.jetbrains.com.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If not agreed otherwise in writing between Licensor and Licensee, upon upgrading to new version of Software</w:t>
      </w:r>
      <w:r>
        <w:t xml:space="preserve"> </w:t>
      </w:r>
      <w:r>
        <w:t xml:space="preserve">the relationship between parties shall be governed and amended (if applicable) by the terms and conditions of</w:t>
      </w:r>
      <w:r>
        <w:t xml:space="preserve"> </w:t>
      </w:r>
      <w:r>
        <w:t xml:space="preserve">License agreement related to Software available at www.jetbrains.com on the day of upgrade download.</w:t>
      </w:r>
    </w:p>
    <w:p>
      <w:pPr>
        <w:pStyle w:val="Heading4"/>
      </w:pPr>
      <w:bookmarkStart w:id="30" w:name="limited-warranty"/>
      <w:bookmarkEnd w:id="30"/>
      <w:r>
        <w:t xml:space="preserve">8.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 AND ITS AFFILIATES, SUPPLIERS, AND</w:t>
      </w:r>
      <w:r>
        <w:t xml:space="preserve"> </w:t>
      </w:r>
      <w:r>
        <w:t xml:space="preserve">RESELLERS, DISCLAIM ALL OTHER WARRANTIES AND CONDITIONS, EITHER EXPRESS OR IMPLIED, INCLUDING, BUT NOT LIMITED</w:t>
      </w:r>
      <w:r>
        <w:t xml:space="preserve"> </w:t>
      </w:r>
      <w:r>
        <w:t xml:space="preserve">TO, IMPLIED WARRANTIES OF MERCHANTABILITY, FITNESS FOR A PARTICULAR PURPOSE, TITLE, AND NON-INFRINGEMENT, WITH</w:t>
      </w:r>
      <w:r>
        <w:t xml:space="preserve"> </w:t>
      </w:r>
      <w:r>
        <w:t xml:space="preserve">REGARD TO SOFTWARE, AND THE PROVISION OF OR FAILURE TO PROVIDE SUPPORT SERVICES.</w:t>
      </w:r>
    </w:p>
    <w:p>
      <w:pPr>
        <w:pStyle w:val="Heading4"/>
      </w:pPr>
      <w:bookmarkStart w:id="31" w:name="disclaimer-of-damages"/>
      <w:bookmarkEnd w:id="31"/>
      <w:r>
        <w:t xml:space="preserve">9. DISCLAIMER OF DAMAGES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SOFTWARE, OR FOR ANY SPECIAL, INCIDENTAL, INDIRECT, CONSEQUENTIAL, OR SIMILAR DAMAGES (INCLUDING, BUT NOT</w:t>
      </w:r>
      <w:r>
        <w:t xml:space="preserve"> </w:t>
      </w:r>
      <w:r>
        <w:t xml:space="preserve">LIMITED TO, DAMAGES FOR LOSS OF PROFITS OR CONFIDENTIAL OR OTHER INFORMATION, FOR BUSINESS INTERRUPTION, FOR</w:t>
      </w:r>
      <w:r>
        <w:t xml:space="preserve"> </w:t>
      </w:r>
      <w:r>
        <w:t xml:space="preserve">PERSONAL INJURY, FOR LOSS OF PRIVACY, FOR FAILURE TO MEET ANY DUTY INCLUDING OF GOOD FAITH OR OF REASONABLE</w:t>
      </w:r>
      <w:r>
        <w:t xml:space="preserve"> </w:t>
      </w:r>
      <w:r>
        <w:t xml:space="preserve">CARE, FOR NEGLIGENCE, AND FOR ANY OTHER PECUNIARY OR OTHER LOSS WHATSOEVER) ARISING OUT OF THE USE OR INABILITY</w:t>
      </w:r>
      <w:r>
        <w:t xml:space="preserve"> </w:t>
      </w:r>
      <w:r>
        <w:t xml:space="preserve">TO USE SOFTWARE, OR THE PROVISION OF OR FAILURE TO PROVIDE SUPPORT SERVICES, EVEN IF LICENSOR HAS BEEN ADVISED</w:t>
      </w:r>
      <w:r>
        <w:t xml:space="preserve"> </w:t>
      </w:r>
      <w:r>
        <w:t xml:space="preserve">OF THE POSSIBILITY OF SUCH DAMAGES, AND REGARDLESS OF THE LEGAL OR EQUITABLE THEORY (CONTRACT, TORT OR</w:t>
      </w:r>
      <w:r>
        <w:t xml:space="preserve"> </w:t>
      </w:r>
      <w:r>
        <w:t xml:space="preserve">OTHERWISE) UPON WHICH THE CLAIM IS BASED.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 OR FIVE (5) USD, WHICHEVER IS GREATER.</w:t>
      </w:r>
    </w:p>
    <w:p>
      <w:pPr>
        <w:pStyle w:val="Heading4"/>
      </w:pPr>
      <w:bookmarkStart w:id="32" w:name="export-regulations"/>
      <w:bookmarkEnd w:id="32"/>
      <w:r>
        <w:t xml:space="preserve">10.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Software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4"/>
      </w:pPr>
      <w:bookmarkStart w:id="33" w:name="term-and-termination"/>
      <w:bookmarkEnd w:id="33"/>
      <w:r>
        <w:t xml:space="preserve">11. TERM AND TERMINATION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If Licensee fails to comply with the terms and conditions of this Agreement, this Agreement and Licensee’s</w:t>
      </w:r>
      <w:r>
        <w:t xml:space="preserve"> </w:t>
      </w:r>
      <w:r>
        <w:t xml:space="preserve">right and license to use Software will terminate immediately. Licensee may terminate this Agreement at any time</w:t>
      </w:r>
      <w:r>
        <w:t xml:space="preserve"> </w:t>
      </w:r>
      <w:r>
        <w:t xml:space="preserve">by notifying Licensor. Upon the termination of this Agreement, Licensee must delete Software from its computers</w:t>
      </w:r>
      <w:r>
        <w:t xml:space="preserve"> </w:t>
      </w:r>
      <w:r>
        <w:t xml:space="preserve">and archives.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4"/>
      </w:pPr>
      <w:bookmarkStart w:id="34" w:name="marketing"/>
      <w:bookmarkEnd w:id="34"/>
      <w:r>
        <w:t xml:space="preserve">12. MARKETING</w:t>
      </w:r>
    </w:p>
    <w:p>
      <w:pPr>
        <w:pStyle w:val="FirstParagraph"/>
      </w:pPr>
      <w:r>
        <w:t xml:space="preserve">Licensee agrees to be identified as a customer of Licensor and that Licensor may refer to Licensee by name,</w:t>
      </w:r>
      <w:r>
        <w:t xml:space="preserve"> </w:t>
      </w:r>
      <w:r>
        <w:t xml:space="preserve">trade name and trademark, if applicable, and may briefly describe Licensee’s business in Licensor’s marketing</w:t>
      </w:r>
      <w:r>
        <w:t xml:space="preserve"> </w:t>
      </w:r>
      <w:r>
        <w:t xml:space="preserve">materials, on Licensor’s web site, in public or legal documents. Licensee hereby grants Licensor a license to</w:t>
      </w:r>
      <w:r>
        <w:t xml:space="preserve"> </w:t>
      </w:r>
      <w:r>
        <w:t xml:space="preserve">use Licensee’s name and any of Licensee’s trade names and trademarks solely pursuant to this marketing</w:t>
      </w:r>
      <w:r>
        <w:t xml:space="preserve"> </w:t>
      </w:r>
      <w:r>
        <w:t xml:space="preserve">section.</w:t>
      </w:r>
    </w:p>
    <w:p>
      <w:pPr>
        <w:pStyle w:val="Heading4"/>
      </w:pPr>
      <w:bookmarkStart w:id="35" w:name="general"/>
      <w:bookmarkEnd w:id="35"/>
      <w:r>
        <w:t xml:space="preserve">13. GENERAL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This Agreement, including the Third Party Software license agreements, constitutes the entire agreement</w:t>
      </w:r>
      <w:r>
        <w:t xml:space="preserve"> </w:t>
      </w:r>
      <w:r>
        <w:t xml:space="preserve">between the parties concerning Licensee’s use of Software, and supersedes any and all prior or contemporaneous</w:t>
      </w:r>
      <w:r>
        <w:t xml:space="preserve"> </w:t>
      </w:r>
      <w:r>
        <w:t xml:space="preserve">oral or written representations, communications, or advertising with respect to Software. No purchase order,</w:t>
      </w:r>
      <w:r>
        <w:t xml:space="preserve"> </w:t>
      </w:r>
      <w:r>
        <w:t xml:space="preserve">other ordering document or any hand 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Licensee and Licensor.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This Agreement will be governed by the laws of Czech Republic, without reference to conflict of laws</w:t>
      </w:r>
      <w:r>
        <w:t xml:space="preserve"> </w:t>
      </w:r>
      <w:r>
        <w:t xml:space="preserve">principles. Licensee agrees that any litigation relating to this Agreement may only be brought in, and will be</w:t>
      </w:r>
      <w:r>
        <w:t xml:space="preserve"> </w:t>
      </w:r>
      <w:r>
        <w:t xml:space="preserve">subject to the jurisdiction of, any Court of Czech Republic.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Section titles are inserted for convenience only and will not affect in any way the meaning or</w:t>
      </w:r>
      <w:r>
        <w:t xml:space="preserve"> </w:t>
      </w:r>
      <w:r>
        <w:t xml:space="preserve">interpretation of this Agreement. If any provision of this Agreement is held invalid, the remainder of this</w:t>
      </w:r>
      <w:r>
        <w:t xml:space="preserve"> </w:t>
      </w:r>
      <w:r>
        <w:t xml:space="preserve">Agreement will continue in full force and effect. Either Licensor or Licensee may assign this Agreement in the</w:t>
      </w:r>
      <w:r>
        <w:t xml:space="preserve"> </w:t>
      </w:r>
      <w:r>
        <w:t xml:space="preserve">case of a merger or sale of substantially all of its respective assets to another entity. This Agreement will be</w:t>
      </w:r>
      <w:r>
        <w:t xml:space="preserve"> </w:t>
      </w:r>
      <w:r>
        <w:t xml:space="preserve">binding upon and 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rPr>
          <w:b/>
        </w:rPr>
        <w:t xml:space="preserve">For exceptions or modifications to this Agreement, please contact JetBrains at:</w:t>
      </w:r>
      <w:r>
        <w:br w:type="textWrapping"/>
      </w:r>
      <w:r>
        <w:rPr>
          <w:b/>
        </w:rPr>
        <w:t xml:space="preserve">Address</w:t>
      </w:r>
      <w:r>
        <w:t xml:space="preserve">: Na hřebenech II 1718/10, Prague, 14000, Czech Republic</w:t>
      </w:r>
      <w:r>
        <w:br w:type="textWrapping"/>
      </w:r>
      <w:r>
        <w:rPr>
          <w:b/>
        </w:rPr>
        <w:t xml:space="preserve">Fax</w:t>
      </w:r>
      <w:r>
        <w:t xml:space="preserve">: +420 241 722 540</w:t>
      </w:r>
      <w:r>
        <w:br w:type="textWrapping"/>
      </w:r>
      <w:r>
        <w:rPr>
          <w:b/>
        </w:rPr>
        <w:t xml:space="preserve">E-mail</w:t>
      </w:r>
      <w:r>
        <w:t xml:space="preserve">:</w:t>
      </w:r>
      <w:r>
        <w:t xml:space="preserve"> </w:t>
      </w:r>
      <w:hyperlink r:id="rId36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61983a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confluence.jetbrains.com/display/ALL/Third+Party+Software" TargetMode="External" /><Relationship Type="http://schemas.openxmlformats.org/officeDocument/2006/relationships/hyperlink" Id="rId36" Target="mailto:sales@jetbrains.com?subject=dotTrace%20CLT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confluence.jetbrains.com/display/ALL/Third+Party+Software" TargetMode="External" /><Relationship Type="http://schemas.openxmlformats.org/officeDocument/2006/relationships/hyperlink" Id="rId36" Target="mailto:sales@jetbrains.com?subject=dotTrace%20CLT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2025-12-11T14:51:26Z</dcterms:created>
  <dcterms:modified xsi:type="dcterms:W3CDTF">2025-12-11T14:51:26Z</dcterms:modified>
</cp:coreProperties>
</file>