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recruitment-privacy-policy"/>
      <w:bookmarkEnd w:id="21"/>
      <w:r>
        <w:rPr>
          <w:b/>
        </w:rPr>
        <w:t xml:space="preserve">Recruitment Privacy Policy</w:t>
      </w:r>
    </w:p>
    <w:p>
      <w:pPr>
        <w:pStyle w:val="FirstParagraph"/>
      </w:pPr>
      <w:r>
        <w:rPr>
          <w:b/>
        </w:rPr>
        <w:t xml:space="preserve">Version 1.0, last updated: October 31, 2018</w:t>
      </w:r>
    </w:p>
    <w:p>
      <w:pPr>
        <w:pStyle w:val="BodyText"/>
      </w:pPr>
      <w:r>
        <w:t xml:space="preserve">JetBrains Group, namely JetBrains s.r.o., IČO: 265 02 275; JetBrains GmbH, Id.No.: HRB 187151; IntelliJ Labs Co.</w:t>
      </w:r>
      <w:r>
        <w:t xml:space="preserve"> </w:t>
      </w:r>
      <w:r>
        <w:t xml:space="preserve">Ltd. Id.No.: 1027807585453 (165640); JetBrains Co. Ltd. Id.No.: 7801605057; JetBrains, Inc. Id.No.: 200040545; JetBrains Americas, Inc. Id.No.:</w:t>
      </w:r>
      <w:r>
        <w:t xml:space="preserve"> </w:t>
      </w:r>
      <w:r>
        <w:t xml:space="preserve">5776640; and JetBrains Distributions s.r.o. Id.No.: 071 74 811 (hereinafter referred to as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 treats privacy as an integral part of their obligations towards job candidates.</w:t>
      </w:r>
    </w:p>
    <w:p>
      <w:pPr>
        <w:pStyle w:val="BodyText"/>
      </w:pPr>
      <w:r>
        <w:t xml:space="preserve">We, joint data controllers, determine the categories and purposes of personal data to be processed. We process</w:t>
      </w:r>
      <w:r>
        <w:t xml:space="preserve"> </w:t>
      </w:r>
      <w:r>
        <w:t xml:space="preserve">job candidates’ data on the basis of this Policy. We jointly control the processing of the data and are</w:t>
      </w:r>
      <w:r>
        <w:t xml:space="preserve"> </w:t>
      </w:r>
      <w:r>
        <w:t xml:space="preserve">responsible for processing your personal data. We receive personal data from you or from references you specify</w:t>
      </w:r>
      <w:r>
        <w:t xml:space="preserve"> </w:t>
      </w:r>
      <w:r>
        <w:t xml:space="preserve">while applying for a job position. We are also responsible for processing your personal data as described in</w:t>
      </w:r>
      <w:r>
        <w:t xml:space="preserve"> </w:t>
      </w:r>
      <w:r>
        <w:t xml:space="preserve">this Policy. Please carry out your rights as described in this policy with the JetBrains company with which you</w:t>
      </w:r>
      <w:r>
        <w:t xml:space="preserve"> </w:t>
      </w:r>
      <w:r>
        <w:t xml:space="preserve">have a contractual relationship.</w:t>
      </w:r>
    </w:p>
    <w:p>
      <w:pPr>
        <w:pStyle w:val="BodyText"/>
      </w:pPr>
      <w:r>
        <w:t xml:space="preserve">This document provides information about what types of personal data we process within the recruitment process.</w:t>
      </w:r>
      <w:r>
        <w:t xml:space="preserve"> </w:t>
      </w:r>
      <w:r>
        <w:t xml:space="preserve">You will find information about the processing of your personal information based on your consent or other legal</w:t>
      </w:r>
      <w:r>
        <w:t xml:space="preserve"> </w:t>
      </w:r>
      <w:r>
        <w:t xml:space="preserve">reasons, for what purposes we process the data, whether we pass it on to you, and what rights and</w:t>
      </w:r>
      <w:r>
        <w:t xml:space="preserve"> </w:t>
      </w:r>
      <w:r>
        <w:t xml:space="preserve">responsibilities you have in connection with processing your personal information.</w:t>
      </w:r>
    </w:p>
    <w:p>
      <w:pPr>
        <w:pStyle w:val="Compact"/>
        <w:numPr>
          <w:numId w:val="1001"/>
          <w:ilvl w:val="0"/>
        </w:numPr>
      </w:pPr>
      <w:r>
        <w:t xml:space="preserve">We process some of this personal data for the jointly defined purposes. This may include:</w:t>
      </w:r>
    </w:p>
    <w:p>
      <w:pPr>
        <w:pStyle w:val="Compact"/>
        <w:numPr>
          <w:numId w:val="1002"/>
          <w:ilvl w:val="1"/>
        </w:numPr>
      </w:pPr>
      <w:r>
        <w:t xml:space="preserve">a.</w:t>
      </w:r>
      <w:r>
        <w:t xml:space="preserve"> </w:t>
      </w:r>
      <w:r>
        <w:rPr>
          <w:b/>
        </w:rPr>
        <w:t xml:space="preserve">identification data</w:t>
      </w:r>
      <w:r>
        <w:t xml:space="preserve">, which include, in particular, first and last names, sex,</w:t>
      </w:r>
      <w:r>
        <w:t xml:space="preserve"> </w:t>
      </w:r>
      <w:r>
        <w:t xml:space="preserve">title, date of birth, and photo;</w:t>
      </w:r>
    </w:p>
    <w:p>
      <w:pPr>
        <w:pStyle w:val="Compact"/>
        <w:numPr>
          <w:numId w:val="1002"/>
          <w:ilvl w:val="1"/>
        </w:numPr>
      </w:pPr>
      <w:r>
        <w:t xml:space="preserve">b.</w:t>
      </w:r>
      <w:r>
        <w:t xml:space="preserve"> </w:t>
      </w:r>
      <w:r>
        <w:rPr>
          <w:b/>
        </w:rPr>
        <w:t xml:space="preserve">contact details</w:t>
      </w:r>
      <w:r>
        <w:t xml:space="preserve">, which means personal information that allows us</w:t>
      </w:r>
      <w:r>
        <w:t xml:space="preserve"> </w:t>
      </w:r>
      <w:r>
        <w:t xml:space="preserve">to contact you, in particular, contact address, phone number, and email address;</w:t>
      </w:r>
    </w:p>
    <w:p>
      <w:pPr>
        <w:pStyle w:val="Compact"/>
        <w:numPr>
          <w:numId w:val="1002"/>
          <w:ilvl w:val="1"/>
        </w:numPr>
      </w:pPr>
      <w:r>
        <w:t xml:space="preserve">c.</w:t>
      </w:r>
      <w:r>
        <w:t xml:space="preserve"> </w:t>
      </w:r>
      <w:r>
        <w:rPr>
          <w:b/>
        </w:rPr>
        <w:t xml:space="preserve">data related to work performance</w:t>
      </w:r>
      <w:r>
        <w:t xml:space="preserve">, which means, in particular, information about</w:t>
      </w:r>
      <w:r>
        <w:t xml:space="preserve"> </w:t>
      </w:r>
      <w:r>
        <w:t xml:space="preserve">your education, training, previous experience, and references;</w:t>
      </w:r>
    </w:p>
    <w:p>
      <w:pPr>
        <w:pStyle w:val="Compact"/>
        <w:numPr>
          <w:numId w:val="1002"/>
          <w:ilvl w:val="1"/>
        </w:numPr>
      </w:pPr>
      <w:r>
        <w:t xml:space="preserve">d.</w:t>
      </w:r>
      <w:r>
        <w:t xml:space="preserve"> </w:t>
      </w:r>
      <w:r>
        <w:rPr>
          <w:b/>
        </w:rPr>
        <w:t xml:space="preserve">assessment of your suitability</w:t>
      </w:r>
      <w:r>
        <w:t xml:space="preserve">, which means the data we use to assess whether</w:t>
      </w:r>
      <w:r>
        <w:t xml:space="preserve"> </w:t>
      </w:r>
      <w:r>
        <w:t xml:space="preserve">you</w:t>
      </w:r>
      <w:r>
        <w:t xml:space="preserve"> </w:t>
      </w:r>
      <w:r>
        <w:t xml:space="preserve">are a suitable candidate for a particular position, especially our assessment of your performance at</w:t>
      </w:r>
      <w:r>
        <w:t xml:space="preserve"> </w:t>
      </w:r>
      <w:r>
        <w:t xml:space="preserve">an interview and test results.</w:t>
      </w:r>
    </w:p>
    <w:p>
      <w:pPr>
        <w:pStyle w:val="Compact"/>
        <w:numPr>
          <w:numId w:val="1001"/>
          <w:ilvl w:val="0"/>
        </w:numPr>
      </w:pPr>
      <w:r>
        <w:t xml:space="preserve">Within the recruitment process, we process your personal data for the following purposes:</w:t>
      </w:r>
    </w:p>
    <w:p>
      <w:pPr>
        <w:numPr>
          <w:numId w:val="1003"/>
          <w:ilvl w:val="1"/>
        </w:numPr>
      </w:pPr>
      <w:r>
        <w:t xml:space="preserve">a. Hiring process.</w:t>
      </w:r>
    </w:p>
    <w:p>
      <w:pPr>
        <w:numPr>
          <w:numId w:val="1000"/>
          <w:ilvl w:val="1"/>
        </w:numPr>
      </w:pPr>
      <w:r>
        <w:t xml:space="preserve">We use</w:t>
      </w:r>
      <w:r>
        <w:t xml:space="preserve"> </w:t>
      </w:r>
      <w:r>
        <w:rPr>
          <w:b/>
        </w:rPr>
        <w:t xml:space="preserve">identification and contact</w:t>
      </w:r>
      <w:r>
        <w:rPr>
          <w:b/>
        </w:rPr>
        <w:t xml:space="preserve"> </w:t>
      </w:r>
      <w:r>
        <w:rPr>
          <w:b/>
        </w:rPr>
        <w:t xml:space="preserve">details</w:t>
      </w:r>
      <w:r>
        <w:t xml:space="preserve">,</w:t>
      </w:r>
      <w:r>
        <w:t xml:space="preserve"> </w:t>
      </w:r>
      <w:r>
        <w:rPr>
          <w:b/>
        </w:rPr>
        <w:t xml:space="preserve">job performance data, and data on your suitability</w:t>
      </w:r>
      <w:r>
        <w:t xml:space="preserve"> </w:t>
      </w:r>
      <w:r>
        <w:t xml:space="preserve">for</w:t>
      </w:r>
      <w:r>
        <w:t xml:space="preserve"> </w:t>
      </w:r>
      <w:r>
        <w:t xml:space="preserve">the purpose of</w:t>
      </w:r>
      <w:r>
        <w:t xml:space="preserve"> </w:t>
      </w:r>
      <w:r>
        <w:rPr>
          <w:b/>
        </w:rPr>
        <w:t xml:space="preserve">carrying out the selection process, including screening of</w:t>
      </w:r>
      <w:r>
        <w:rPr>
          <w:b/>
        </w:rPr>
        <w:t xml:space="preserve"> </w:t>
      </w:r>
      <w:r>
        <w:rPr>
          <w:b/>
        </w:rPr>
        <w:t xml:space="preserve">candidates</w:t>
      </w:r>
      <w:r>
        <w:t xml:space="preserve">.</w:t>
      </w:r>
    </w:p>
    <w:p>
      <w:pPr>
        <w:numPr>
          <w:numId w:val="1000"/>
          <w:ilvl w:val="1"/>
        </w:numPr>
      </w:pPr>
      <w:r>
        <w:t xml:space="preserve">After that personal data is processed under the legal title of performance of the contract,</w:t>
      </w:r>
      <w:r>
        <w:t xml:space="preserve"> </w:t>
      </w:r>
      <w:r>
        <w:t xml:space="preserve">implementation of pre-contract arrangements, i.e. preparation of an employment contract</w:t>
      </w:r>
      <w:r>
        <w:t xml:space="preserve"> </w:t>
      </w:r>
      <w:r>
        <w:t xml:space="preserve">or agreement. We keep your personal information for the duration of the recruitment</w:t>
      </w:r>
      <w:r>
        <w:t xml:space="preserve"> </w:t>
      </w:r>
      <w:r>
        <w:t xml:space="preserve">process, unless you consent to its further retention in the Candidate Database.</w:t>
      </w:r>
    </w:p>
    <w:p>
      <w:pPr>
        <w:numPr>
          <w:numId w:val="1003"/>
          <w:ilvl w:val="1"/>
        </w:numPr>
      </w:pPr>
      <w:r>
        <w:t xml:space="preserve">b. Keeping your information to contact you with relevant job offers within 10 years.</w:t>
      </w:r>
    </w:p>
    <w:p>
      <w:pPr>
        <w:numPr>
          <w:numId w:val="1000"/>
          <w:ilvl w:val="1"/>
        </w:numPr>
      </w:pPr>
      <w:r>
        <w:t xml:space="preserve">Based on your consent, we store your information in the</w:t>
      </w:r>
      <w:r>
        <w:t xml:space="preserve"> </w:t>
      </w:r>
      <w:r>
        <w:rPr>
          <w:b/>
        </w:rPr>
        <w:t xml:space="preserve">Candidate</w:t>
      </w:r>
      <w:r>
        <w:rPr>
          <w:b/>
        </w:rPr>
        <w:t xml:space="preserve"> </w:t>
      </w:r>
      <w:r>
        <w:rPr>
          <w:b/>
        </w:rPr>
        <w:t xml:space="preserve">Database</w:t>
      </w:r>
      <w:r>
        <w:t xml:space="preserve"> </w:t>
      </w:r>
      <w:r>
        <w:t xml:space="preserve">and thus process your</w:t>
      </w:r>
      <w:r>
        <w:t xml:space="preserve"> </w:t>
      </w:r>
      <w:r>
        <w:rPr>
          <w:b/>
        </w:rPr>
        <w:t xml:space="preserve">identification, contact details,</w:t>
      </w:r>
      <w:r>
        <w:rPr>
          <w:b/>
        </w:rPr>
        <w:t xml:space="preserve"> </w:t>
      </w:r>
      <w:r>
        <w:rPr>
          <w:b/>
        </w:rPr>
        <w:t xml:space="preserve">and performance data</w:t>
      </w:r>
      <w:r>
        <w:t xml:space="preserve"> </w:t>
      </w:r>
      <w:r>
        <w:t xml:space="preserve">to contact you with another relevant job offer if</w:t>
      </w:r>
      <w:r>
        <w:t xml:space="preserve"> </w:t>
      </w:r>
      <w:r>
        <w:t xml:space="preserve">any. We can also use your data from the Candidate Database to better understand</w:t>
      </w:r>
      <w:r>
        <w:t xml:space="preserve"> </w:t>
      </w:r>
      <w:r>
        <w:t xml:space="preserve">what kinds of job candidates are interested in the careers we have to offer.</w:t>
      </w:r>
      <w:r>
        <w:t xml:space="preserve"> </w:t>
      </w:r>
      <w:r>
        <w:t xml:space="preserve">With your consent, we process the data for up to 10 years after the end of the</w:t>
      </w:r>
      <w:r>
        <w:t xml:space="preserve"> </w:t>
      </w:r>
      <w:r>
        <w:t xml:space="preserve">recruitment process. You may withdraw your consent at any time by contacting</w:t>
      </w:r>
      <w:r>
        <w:t xml:space="preserve"> </w:t>
      </w:r>
      <w:hyperlink r:id="rId22">
        <w:r>
          <w:rPr>
            <w:rStyle w:val="Hyperlink"/>
          </w:rPr>
          <w:t xml:space="preserve">jobs@jetbrains.com</w:t>
        </w:r>
      </w:hyperlink>
      <w:r>
        <w:t xml:space="preserve">. Data processing</w:t>
      </w:r>
      <w:r>
        <w:t xml:space="preserve"> </w:t>
      </w:r>
      <w:r>
        <w:t xml:space="preserve">before revocation of your consent remains valid.</w:t>
      </w:r>
    </w:p>
    <w:p>
      <w:pPr>
        <w:numPr>
          <w:numId w:val="1001"/>
          <w:ilvl w:val="0"/>
        </w:numPr>
      </w:pPr>
      <w:r>
        <w:t xml:space="preserve">Sharing with third parties.</w:t>
      </w:r>
    </w:p>
    <w:p>
      <w:pPr>
        <w:numPr>
          <w:numId w:val="1000"/>
          <w:ilvl w:val="0"/>
        </w:numPr>
      </w:pPr>
      <w:r>
        <w:t xml:space="preserve">For the processing of personal data, we use third-party services who</w:t>
      </w:r>
      <w:r>
        <w:t xml:space="preserve"> </w:t>
      </w:r>
      <w:r>
        <w:t xml:space="preserve">process personal data on our instructions for carrying out the</w:t>
      </w:r>
      <w:r>
        <w:t xml:space="preserve"> </w:t>
      </w:r>
      <w:r>
        <w:t xml:space="preserve">recruiting process. Such</w:t>
      </w:r>
      <w:r>
        <w:t xml:space="preserve"> </w:t>
      </w:r>
      <w:r>
        <w:rPr>
          <w:b/>
        </w:rPr>
        <w:t xml:space="preserve">processors</w:t>
      </w:r>
      <w:r>
        <w:t xml:space="preserve"> </w:t>
      </w:r>
      <w:r>
        <w:t xml:space="preserve">are</w:t>
      </w:r>
      <w:r>
        <w:t xml:space="preserve"> </w:t>
      </w:r>
      <w:hyperlink r:id="rId23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and</w:t>
      </w:r>
      <w:r>
        <w:t xml:space="preserve"> </w:t>
      </w:r>
      <w:hyperlink r:id="rId24">
        <w:r>
          <w:rPr>
            <w:rStyle w:val="Hyperlink"/>
          </w:rPr>
          <w:t xml:space="preserve">Slack</w:t>
        </w:r>
      </w:hyperlink>
      <w:r>
        <w:t xml:space="preserve">. We are also</w:t>
      </w:r>
      <w:r>
        <w:t xml:space="preserve"> </w:t>
      </w:r>
      <w:r>
        <w:t xml:space="preserve">obliged to pass the processed personal data to state authorities,</w:t>
      </w:r>
      <w:r>
        <w:t xml:space="preserve"> </w:t>
      </w:r>
      <w:r>
        <w:t xml:space="preserve">courts, law enforcement agencies, and supervisors if they so request.</w:t>
      </w:r>
    </w:p>
    <w:p>
      <w:pPr>
        <w:pStyle w:val="Compact"/>
        <w:numPr>
          <w:numId w:val="1001"/>
          <w:ilvl w:val="0"/>
        </w:numPr>
      </w:pPr>
      <w:r>
        <w:t xml:space="preserve">Your rights regarding the processing of your personal information. Just as we have our rights and</w:t>
      </w:r>
      <w:r>
        <w:t xml:space="preserve"> </w:t>
      </w:r>
      <w:r>
        <w:t xml:space="preserve">obligations to process your personal</w:t>
      </w:r>
      <w:r>
        <w:t xml:space="preserve"> </w:t>
      </w:r>
      <w:r>
        <w:t xml:space="preserve">information, you also have certain rights to process your personal</w:t>
      </w:r>
      <w:r>
        <w:t xml:space="preserve"> </w:t>
      </w:r>
      <w:r>
        <w:t xml:space="preserve">data. These rights include:</w:t>
      </w:r>
    </w:p>
    <w:p>
      <w:pPr>
        <w:pStyle w:val="Compact"/>
        <w:numPr>
          <w:numId w:val="1004"/>
          <w:ilvl w:val="1"/>
        </w:numPr>
      </w:pPr>
      <w:r>
        <w:t xml:space="preserve">a.</w:t>
      </w:r>
      <w:r>
        <w:t xml:space="preserve"> </w:t>
      </w:r>
      <w:r>
        <w:rPr>
          <w:b/>
        </w:rPr>
        <w:t xml:space="preserve">Right of access:</w:t>
      </w:r>
      <w:r>
        <w:t xml:space="preserve"> </w:t>
      </w:r>
      <w:r>
        <w:t xml:space="preserve">In accordance with</w:t>
      </w:r>
      <w:r>
        <w:t xml:space="preserve"> </w:t>
      </w:r>
      <w:r>
        <w:t xml:space="preserve">Art. 15</w:t>
      </w:r>
      <w:r>
        <w:t xml:space="preserve"> </w:t>
      </w:r>
      <w:r>
        <w:t xml:space="preserve">GDPR, you may have the right to obtain confirmation from us</w:t>
      </w:r>
      <w:r>
        <w:t xml:space="preserve"> </w:t>
      </w:r>
      <w:r>
        <w:t xml:space="preserve">as to whether or not your personal data is processed by us,</w:t>
      </w:r>
      <w:r>
        <w:t xml:space="preserve"> </w:t>
      </w:r>
      <w:r>
        <w:t xml:space="preserve">and, where that is the case, to request access to your</w:t>
      </w:r>
      <w:r>
        <w:t xml:space="preserve"> </w:t>
      </w:r>
      <w:r>
        <w:t xml:space="preserve">personal data. The information about personal data</w:t>
      </w:r>
      <w:r>
        <w:t xml:space="preserve"> </w:t>
      </w:r>
      <w:r>
        <w:t xml:space="preserve">processing includes the purposes of the processing, the</w:t>
      </w:r>
      <w:r>
        <w:t xml:space="preserve"> </w:t>
      </w:r>
      <w:r>
        <w:t xml:space="preserve">categories of personal data concerned, and the recipients or</w:t>
      </w:r>
      <w:r>
        <w:t xml:space="preserve"> </w:t>
      </w:r>
      <w:r>
        <w:t xml:space="preserve">categories of recipients to whom your personal data have</w:t>
      </w:r>
      <w:r>
        <w:t xml:space="preserve"> </w:t>
      </w:r>
      <w:r>
        <w:t xml:space="preserve">been or may be disclosed. However, this is not an absolute</w:t>
      </w:r>
      <w:r>
        <w:t xml:space="preserve"> </w:t>
      </w:r>
      <w:r>
        <w:t xml:space="preserve">right and the interests of other individuals may restrict</w:t>
      </w:r>
      <w:r>
        <w:t xml:space="preserve"> </w:t>
      </w:r>
      <w:r>
        <w:t xml:space="preserve">your right of access. Also, you may have the right to obtain</w:t>
      </w:r>
      <w:r>
        <w:t xml:space="preserve"> </w:t>
      </w:r>
      <w:r>
        <w:t xml:space="preserve">a copy of your personal data undergoing processing. For</w:t>
      </w:r>
      <w:r>
        <w:t xml:space="preserve"> </w:t>
      </w:r>
      <w:r>
        <w:t xml:space="preserve">additional copies requested, we may charge a reasonable fee</w:t>
      </w:r>
      <w:r>
        <w:t xml:space="preserve"> </w:t>
      </w:r>
      <w:r>
        <w:t xml:space="preserve">based on administrative costs.</w:t>
      </w:r>
    </w:p>
    <w:p>
      <w:pPr>
        <w:pStyle w:val="Compact"/>
        <w:numPr>
          <w:numId w:val="1004"/>
          <w:ilvl w:val="1"/>
        </w:numPr>
      </w:pPr>
      <w:r>
        <w:t xml:space="preserve">b.</w:t>
      </w:r>
      <w:r>
        <w:t xml:space="preserve"> </w:t>
      </w:r>
      <w:r>
        <w:rPr>
          <w:b/>
        </w:rPr>
        <w:t xml:space="preserve">Right to rectification:</w:t>
      </w:r>
      <w:r>
        <w:t xml:space="preserve"> </w:t>
      </w:r>
      <w:r>
        <w:t xml:space="preserve">In accordance</w:t>
      </w:r>
      <w:r>
        <w:t xml:space="preserve"> </w:t>
      </w:r>
      <w:r>
        <w:t xml:space="preserve">with</w:t>
      </w:r>
      <w:r>
        <w:t xml:space="preserve"> </w:t>
      </w:r>
      <w:r>
        <w:t xml:space="preserve">Art. 16 GDPR, you may have the right to obtain from us the</w:t>
      </w:r>
      <w:r>
        <w:t xml:space="preserve"> </w:t>
      </w:r>
      <w:r>
        <w:t xml:space="preserve">rectification of inaccurate personal data. Depending on the</w:t>
      </w:r>
      <w:r>
        <w:t xml:space="preserve"> </w:t>
      </w:r>
      <w:r>
        <w:t xml:space="preserve">purposes of the processing, you may have the right to have</w:t>
      </w:r>
      <w:r>
        <w:t xml:space="preserve"> </w:t>
      </w:r>
      <w:r>
        <w:t xml:space="preserve">incomplete personal data completed, including by means of</w:t>
      </w:r>
      <w:r>
        <w:t xml:space="preserve"> </w:t>
      </w:r>
      <w:r>
        <w:t xml:space="preserve">providing a supplementary statement.</w:t>
      </w:r>
    </w:p>
    <w:p>
      <w:pPr>
        <w:pStyle w:val="Compact"/>
        <w:numPr>
          <w:numId w:val="1004"/>
          <w:ilvl w:val="1"/>
        </w:numPr>
      </w:pPr>
      <w:r>
        <w:t xml:space="preserve">c.</w:t>
      </w:r>
      <w:r>
        <w:t xml:space="preserve"> </w:t>
      </w:r>
      <w:r>
        <w:rPr>
          <w:b/>
        </w:rPr>
        <w:t xml:space="preserve">Right to erasure (right to be forgotten)</w:t>
      </w:r>
      <w:r>
        <w:rPr>
          <w:b/>
        </w:rPr>
        <w:t xml:space="preserve"> </w:t>
      </w:r>
      <w:r>
        <w:rPr>
          <w:b/>
        </w:rPr>
        <w:t xml:space="preserve">:</w:t>
      </w:r>
      <w:r>
        <w:t xml:space="preserve">In</w:t>
      </w:r>
      <w:r>
        <w:t xml:space="preserve"> </w:t>
      </w:r>
      <w:r>
        <w:t xml:space="preserve">accordance with Art. 17 GDPR, you have the right to request</w:t>
      </w:r>
      <w:r>
        <w:t xml:space="preserve"> </w:t>
      </w:r>
      <w:r>
        <w:t xml:space="preserve">that we delete your personal data. Please keep in mind that</w:t>
      </w:r>
      <w:r>
        <w:t xml:space="preserve"> </w:t>
      </w:r>
      <w:r>
        <w:t xml:space="preserve">we may keep your personal data if it is still necessary</w:t>
      </w:r>
      <w:r>
        <w:t xml:space="preserve"> </w:t>
      </w:r>
      <w:r>
        <w:t xml:space="preserve">for:</w:t>
      </w:r>
    </w:p>
    <w:p>
      <w:pPr>
        <w:pStyle w:val="Compact"/>
        <w:numPr>
          <w:numId w:val="1005"/>
          <w:ilvl w:val="2"/>
        </w:numPr>
      </w:pPr>
      <w:r>
        <w:t xml:space="preserve">i. fulfilling our legal obligation;</w:t>
      </w:r>
    </w:p>
    <w:p>
      <w:pPr>
        <w:pStyle w:val="Compact"/>
        <w:numPr>
          <w:numId w:val="1005"/>
          <w:ilvl w:val="2"/>
        </w:numPr>
      </w:pPr>
      <w:r>
        <w:t xml:space="preserve">ii. archival, historical, or scientific</w:t>
      </w:r>
      <w:r>
        <w:t xml:space="preserve"> </w:t>
      </w:r>
      <w:r>
        <w:t xml:space="preserve">research or</w:t>
      </w:r>
      <w:r>
        <w:t xml:space="preserve"> </w:t>
      </w:r>
      <w:r>
        <w:t xml:space="preserve">statistical purposes; or</w:t>
      </w:r>
    </w:p>
    <w:p>
      <w:pPr>
        <w:pStyle w:val="Compact"/>
        <w:numPr>
          <w:numId w:val="1005"/>
          <w:ilvl w:val="2"/>
        </w:numPr>
      </w:pPr>
      <w:r>
        <w:t xml:space="preserve">iii. determination, exercise, or defense</w:t>
      </w:r>
      <w:r>
        <w:t xml:space="preserve"> </w:t>
      </w:r>
      <w:r>
        <w:t xml:space="preserve">of our legal</w:t>
      </w:r>
      <w:r>
        <w:t xml:space="preserve"> </w:t>
      </w:r>
      <w:r>
        <w:t xml:space="preserve">claims.</w:t>
      </w:r>
    </w:p>
    <w:p>
      <w:pPr>
        <w:pStyle w:val="Compact"/>
        <w:numPr>
          <w:numId w:val="1004"/>
          <w:ilvl w:val="1"/>
        </w:numPr>
      </w:pPr>
      <w:r>
        <w:t xml:space="preserve">d.</w:t>
      </w:r>
      <w:r>
        <w:t xml:space="preserve"> </w:t>
      </w:r>
      <w:r>
        <w:rPr>
          <w:b/>
        </w:rPr>
        <w:t xml:space="preserve">Right to restriction of</w:t>
      </w:r>
      <w:r>
        <w:rPr>
          <w:b/>
        </w:rPr>
        <w:t xml:space="preserve"> </w:t>
      </w:r>
      <w:r>
        <w:rPr>
          <w:b/>
        </w:rPr>
        <w:t xml:space="preserve">processing:</w:t>
      </w:r>
      <w:r>
        <w:t xml:space="preserve"> </w:t>
      </w:r>
      <w:r>
        <w:t xml:space="preserve">In accordance with Art. 18</w:t>
      </w:r>
      <w:r>
        <w:t xml:space="preserve"> </w:t>
      </w:r>
      <w:r>
        <w:t xml:space="preserve">GDPR, you have the right to request that we restrict</w:t>
      </w:r>
      <w:r>
        <w:t xml:space="preserve"> </w:t>
      </w:r>
      <w:r>
        <w:t xml:space="preserve">the processing of your personal data. In this case,</w:t>
      </w:r>
      <w:r>
        <w:t xml:space="preserve"> </w:t>
      </w:r>
      <w:r>
        <w:t xml:space="preserve">the respective personal data will be marked</w:t>
      </w:r>
      <w:r>
        <w:t xml:space="preserve"> </w:t>
      </w:r>
      <w:r>
        <w:t xml:space="preserve">accordingly and may only be processed by us for</w:t>
      </w:r>
      <w:r>
        <w:t xml:space="preserve"> </w:t>
      </w:r>
      <w:r>
        <w:t xml:space="preserve">certain purposes.</w:t>
      </w:r>
    </w:p>
    <w:p>
      <w:pPr>
        <w:pStyle w:val="Compact"/>
        <w:numPr>
          <w:numId w:val="1004"/>
          <w:ilvl w:val="1"/>
        </w:numPr>
      </w:pPr>
      <w:r>
        <w:t xml:space="preserve">e.</w:t>
      </w:r>
      <w:r>
        <w:t xml:space="preserve"> </w:t>
      </w:r>
      <w:r>
        <w:rPr>
          <w:b/>
        </w:rPr>
        <w:t xml:space="preserve">Right to personal data</w:t>
      </w:r>
      <w:r>
        <w:rPr>
          <w:b/>
        </w:rPr>
        <w:t xml:space="preserve"> </w:t>
      </w:r>
      <w:r>
        <w:rPr>
          <w:b/>
        </w:rPr>
        <w:t xml:space="preserve">portability:</w:t>
      </w:r>
      <w:r>
        <w:t xml:space="preserve"> </w:t>
      </w:r>
      <w:r>
        <w:t xml:space="preserve">In accordance with Art. 20</w:t>
      </w:r>
      <w:r>
        <w:t xml:space="preserve"> </w:t>
      </w:r>
      <w:r>
        <w:t xml:space="preserve">GDPR, you have the right to receive the personal</w:t>
      </w:r>
      <w:r>
        <w:t xml:space="preserve"> </w:t>
      </w:r>
      <w:r>
        <w:t xml:space="preserve">data concerning you, which you have provided to us,</w:t>
      </w:r>
      <w:r>
        <w:t xml:space="preserve"> </w:t>
      </w:r>
      <w:r>
        <w:t xml:space="preserve">in a structured, commonly used, and machine-readable</w:t>
      </w:r>
      <w:r>
        <w:t xml:space="preserve"> </w:t>
      </w:r>
      <w:r>
        <w:t xml:space="preserve">format and/or to request the transfer of this</w:t>
      </w:r>
      <w:r>
        <w:t xml:space="preserve"> </w:t>
      </w:r>
      <w:r>
        <w:t xml:space="preserve">personal data to another entity.</w:t>
      </w:r>
    </w:p>
    <w:p>
      <w:pPr>
        <w:pStyle w:val="Compact"/>
        <w:numPr>
          <w:numId w:val="1004"/>
          <w:ilvl w:val="1"/>
        </w:numPr>
      </w:pPr>
      <w:r>
        <w:t xml:space="preserve">f.</w:t>
      </w:r>
      <w:r>
        <w:t xml:space="preserve"> </w:t>
      </w:r>
      <w:r>
        <w:rPr>
          <w:b/>
        </w:rPr>
        <w:t xml:space="preserve">Right to object:</w:t>
      </w:r>
      <w:r>
        <w:t xml:space="preserve"> </w:t>
      </w:r>
      <w:r>
        <w:t xml:space="preserve">If you have</w:t>
      </w:r>
      <w:r>
        <w:t xml:space="preserve"> </w:t>
      </w:r>
      <w:r>
        <w:t xml:space="preserve">given</w:t>
      </w:r>
      <w:r>
        <w:t xml:space="preserve"> </w:t>
      </w:r>
      <w:r>
        <w:t xml:space="preserve">your consent to the processing of your data in</w:t>
      </w:r>
      <w:r>
        <w:t xml:space="preserve"> </w:t>
      </w:r>
      <w:r>
        <w:t xml:space="preserve">accordance with Art. 7 III GDPR, you may revoke your</w:t>
      </w:r>
      <w:r>
        <w:t xml:space="preserve"> </w:t>
      </w:r>
      <w:r>
        <w:t xml:space="preserve">consent at any time in the future. The declaration</w:t>
      </w:r>
      <w:r>
        <w:t xml:space="preserve"> </w:t>
      </w:r>
      <w:r>
        <w:t xml:space="preserve">of revocation must be addressed to the employer and</w:t>
      </w:r>
      <w:r>
        <w:t xml:space="preserve"> </w:t>
      </w:r>
      <w:r>
        <w:t xml:space="preserve">must be presented in writing or delivered by email</w:t>
      </w:r>
      <w:r>
        <w:t xml:space="preserve"> </w:t>
      </w:r>
      <w:r>
        <w:t xml:space="preserve">or fax.</w:t>
      </w:r>
    </w:p>
    <w:p>
      <w:pPr>
        <w:pStyle w:val="Compact"/>
        <w:numPr>
          <w:numId w:val="1004"/>
          <w:ilvl w:val="1"/>
        </w:numPr>
      </w:pPr>
      <w:r>
        <w:t xml:space="preserve">g.</w:t>
      </w:r>
      <w:r>
        <w:t xml:space="preserve"> </w:t>
      </w:r>
      <w:r>
        <w:rPr>
          <w:b/>
        </w:rPr>
        <w:t xml:space="preserve">Right to file a complaint to supervisory</w:t>
      </w:r>
      <w:r>
        <w:rPr>
          <w:b/>
        </w:rPr>
        <w:t xml:space="preserve"> </w:t>
      </w:r>
      <w:r>
        <w:rPr>
          <w:b/>
        </w:rPr>
        <w:t xml:space="preserve">authority:</w:t>
      </w:r>
      <w:r>
        <w:t xml:space="preserve"> </w:t>
      </w:r>
      <w:r>
        <w:t xml:space="preserve">You may lodge a complaint</w:t>
      </w:r>
      <w:r>
        <w:t xml:space="preserve"> </w:t>
      </w:r>
      <w:r>
        <w:t xml:space="preserve">related to the processing of your personal data with</w:t>
      </w:r>
      <w:r>
        <w:t xml:space="preserve"> </w:t>
      </w:r>
      <w:r>
        <w:t xml:space="preserve">a data protection supervisory authority. In the</w:t>
      </w:r>
      <w:r>
        <w:t xml:space="preserve"> </w:t>
      </w:r>
      <w:r>
        <w:t xml:space="preserve">Czech Republic, this is the Office for Personal Data</w:t>
      </w:r>
      <w:r>
        <w:t xml:space="preserve"> </w:t>
      </w:r>
      <w:r>
        <w:t xml:space="preserve">Protection, with its registered office at Pplk.</w:t>
      </w:r>
      <w:r>
        <w:t xml:space="preserve"> </w:t>
      </w:r>
      <w:r>
        <w:t xml:space="preserve">Sochora 727/27, 170 00 Praha 7- Holešovice, phone</w:t>
      </w:r>
      <w:r>
        <w:t xml:space="preserve"> </w:t>
      </w:r>
      <w:r>
        <w:t xml:space="preserve">number: +420 234 665 111. For more information visit</w:t>
      </w:r>
      <w:r>
        <w:t xml:space="preserve"> </w:t>
      </w:r>
      <w:r>
        <w:t xml:space="preserve">www.uoou.cz.</w:t>
      </w:r>
    </w:p>
    <w:p>
      <w:pPr>
        <w:pStyle w:val="FirstParagraph"/>
      </w:pPr>
      <w:r>
        <w:t xml:space="preserve">If you have any questions about exercising your rights regarding your personal data, please contact</w:t>
      </w:r>
      <w:r>
        <w:t xml:space="preserve"> </w:t>
      </w:r>
      <w:hyperlink r:id="rId22">
        <w:r>
          <w:rPr>
            <w:rStyle w:val="Hyperlink"/>
          </w:rPr>
          <w:t xml:space="preserve">jobs@jetbrains.com</w:t>
        </w:r>
      </w:hyperlink>
      <w:r>
        <w:t xml:space="preserve">. We will resolve your request without undue delay,</w:t>
      </w:r>
      <w:r>
        <w:t xml:space="preserve"> </w:t>
      </w:r>
      <w:r>
        <w:t xml:space="preserve">but within a maximum of</w:t>
      </w:r>
      <w:r>
        <w:t xml:space="preserve"> </w:t>
      </w:r>
      <w:r>
        <w:rPr>
          <w:b/>
        </w:rPr>
        <w:t xml:space="preserve">one</w:t>
      </w:r>
      <w:r>
        <w:t xml:space="preserve"> </w:t>
      </w:r>
      <w:r>
        <w:t xml:space="preserve">month. In exceptional cases, especially for complex requests, we</w:t>
      </w:r>
      <w:r>
        <w:t xml:space="preserve"> </w:t>
      </w:r>
      <w:r>
        <w:t xml:space="preserve">are entitled to extend this period by another two months. We will inform you of any such extension and its</w:t>
      </w:r>
      <w:r>
        <w:t xml:space="preserve"> </w:t>
      </w:r>
      <w:r>
        <w:t xml:space="preserve">justification.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62adfe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d73b853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7ef961a5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policies.google.com/privacy" TargetMode="External" /><Relationship Type="http://schemas.openxmlformats.org/officeDocument/2006/relationships/hyperlink" Id="rId24" Target="https://slack.com/privacy-policy" TargetMode="External" /><Relationship Type="http://schemas.openxmlformats.org/officeDocument/2006/relationships/hyperlink" Id="rId22" Target="mailto:job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policies.google.com/privacy" TargetMode="External" /><Relationship Type="http://schemas.openxmlformats.org/officeDocument/2006/relationships/hyperlink" Id="rId24" Target="https://slack.com/privacy-policy" TargetMode="External" /><Relationship Type="http://schemas.openxmlformats.org/officeDocument/2006/relationships/hyperlink" Id="rId22" Target="mailto:job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2025-12-11T15:02:35Z</dcterms:created>
  <dcterms:modified xsi:type="dcterms:W3CDTF">2025-12-11T15:02:35Z</dcterms:modified>
</cp:coreProperties>
</file>