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1718/8,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Permissions Matrix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8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3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hyperlink r:id="rId34">
        <w:r>
          <w:rPr>
            <w:rStyle w:val="Hyperlink"/>
          </w:rPr>
          <w:t xml:space="preserve">https://resellers.jetbrains.com/hc/en-us/articles/4404601774610-What-is-JetBrains-Partner-Portal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6" w:name="creation-and-use-of-partner-portal-account"/>
      <w:bookmarkEnd w:id="36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7" w:name="grant-of-rights"/>
      <w:bookmarkEnd w:id="37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Notice.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Notice.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8" w:name="personal-data"/>
      <w:bookmarkEnd w:id="38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Notice.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Notice,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9" w:name="term-and-termination"/>
      <w:bookmarkEnd w:id="39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40" w:name="business-ethics-and-compliance-with-trade-control-laws"/>
      <w:bookmarkEnd w:id="40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2" w:name="limited-liability"/>
      <w:bookmarkEnd w:id="42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3" w:name="disclaimer"/>
      <w:bookmarkEnd w:id="43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4" w:name="miscellaneous"/>
      <w:bookmarkEnd w:id="44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Notice,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49793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2025-12-11T14:57:27Z</dcterms:created>
  <dcterms:modified xsi:type="dcterms:W3CDTF">2025-12-11T14:57:27Z</dcterms:modified>
</cp:coreProperties>
</file>