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cover-command-line-tools"/>
      <w:bookmarkEnd w:id="21"/>
      <w:r>
        <w:t xml:space="preserve">License Agreement for dotCover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dotCover Command Line Tools in binary form, including its</w:t>
      </w:r>
      <w:r>
        <w:t xml:space="preserve"> </w:t>
      </w:r>
      <w:r>
        <w:t xml:space="preserve">documentation, upgrades provided pursuant to Section 7 of this Agreement, and any third 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dotCover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https://www.jetbrains.com/legal/third-party-software/?product=DCCLT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b31fac7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Cov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Cov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2025-12-11T14:40:11Z</dcterms:created>
  <dcterms:modified xsi:type="dcterms:W3CDTF">2025-12-11T14:40:11Z</dcterms:modified>
</cp:coreProperties>
</file>